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1" w:rightFromText="181" w:vertAnchor="page" w:horzAnchor="page" w:tblpX="1419" w:tblpY="2297"/>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819"/>
        <w:gridCol w:w="4820"/>
      </w:tblGrid>
      <w:tr w:rsidR="008D55C1">
        <w:trPr>
          <w:trHeight w:val="567"/>
        </w:trPr>
        <w:tc>
          <w:tcPr>
            <w:tcW w:w="4819" w:type="dxa"/>
          </w:tcPr>
          <w:p w:rsidR="008D55C1" w:rsidRDefault="00780115" w:rsidP="008D55C1">
            <w:pPr>
              <w:pStyle w:val="AddressBlock"/>
            </w:pPr>
            <w:r>
              <w:fldChar w:fldCharType="begin"/>
            </w:r>
            <w:r w:rsidR="008D55C1">
              <w:instrText xml:space="preserve"> DOCPROPERTY  "Date of Letter"  \* MERGEFORMAT </w:instrText>
            </w:r>
            <w:r>
              <w:fldChar w:fldCharType="separate"/>
            </w:r>
            <w:r w:rsidR="00B21786">
              <w:t>21 November 2013</w:t>
            </w:r>
            <w:r>
              <w:fldChar w:fldCharType="end"/>
            </w:r>
          </w:p>
        </w:tc>
        <w:tc>
          <w:tcPr>
            <w:tcW w:w="4820" w:type="dxa"/>
          </w:tcPr>
          <w:p w:rsidR="008D55C1" w:rsidRDefault="00921117" w:rsidP="008D55C1">
            <w:pPr>
              <w:pStyle w:val="AddressBlock"/>
              <w:jc w:val="right"/>
            </w:pPr>
            <w:r>
              <w:fldChar w:fldCharType="begin"/>
            </w:r>
            <w:r>
              <w:instrText xml:space="preserve"> DOCPROPERTY  Document  \* MERGEFORMAT </w:instrText>
            </w:r>
            <w:r>
              <w:fldChar w:fldCharType="separate"/>
            </w:r>
            <w:r w:rsidR="00B21786">
              <w:t xml:space="preserve">Proposal No. </w:t>
            </w:r>
            <w:r>
              <w:fldChar w:fldCharType="end"/>
            </w:r>
            <w:r w:rsidR="000E5A6A">
              <w:t xml:space="preserve"> </w:t>
            </w:r>
            <w:r w:rsidR="00780115">
              <w:fldChar w:fldCharType="begin"/>
            </w:r>
            <w:r w:rsidR="00886599">
              <w:instrText xml:space="preserve"> DOCPROPERTY  Project  \* MERGEFORMAT </w:instrText>
            </w:r>
            <w:r w:rsidR="00780115">
              <w:fldChar w:fldCharType="separate"/>
            </w:r>
            <w:r w:rsidR="00B21786">
              <w:t>127613050-010-P-Rev1</w:t>
            </w:r>
            <w:r w:rsidR="00780115">
              <w:fldChar w:fldCharType="end"/>
            </w:r>
          </w:p>
        </w:tc>
      </w:tr>
      <w:tr w:rsidR="00F05821">
        <w:trPr>
          <w:trHeight w:val="1701"/>
        </w:trPr>
        <w:tc>
          <w:tcPr>
            <w:tcW w:w="9639" w:type="dxa"/>
            <w:gridSpan w:val="2"/>
          </w:tcPr>
          <w:p w:rsidR="00280BBE" w:rsidRDefault="00780115" w:rsidP="008D55C1">
            <w:pPr>
              <w:pStyle w:val="AddressBlock"/>
            </w:pPr>
            <w:r>
              <w:fldChar w:fldCharType="begin"/>
            </w:r>
            <w:r w:rsidR="00280BBE">
              <w:instrText xml:space="preserve"> DOCPROPERTY  RepName  \* MERGEFORMAT </w:instrText>
            </w:r>
            <w:r>
              <w:fldChar w:fldCharType="separate"/>
            </w:r>
            <w:proofErr w:type="spellStart"/>
            <w:r w:rsidR="00B21786">
              <w:t>Hari</w:t>
            </w:r>
            <w:proofErr w:type="spellEnd"/>
            <w:r w:rsidR="00B21786">
              <w:t xml:space="preserve"> Kiran </w:t>
            </w:r>
            <w:proofErr w:type="spellStart"/>
            <w:r w:rsidR="00B21786">
              <w:t>Vadlamani</w:t>
            </w:r>
            <w:proofErr w:type="spellEnd"/>
            <w:r>
              <w:fldChar w:fldCharType="end"/>
            </w:r>
          </w:p>
          <w:p w:rsidR="00280BBE" w:rsidRDefault="00780115" w:rsidP="008D55C1">
            <w:pPr>
              <w:pStyle w:val="AddressBlock"/>
            </w:pPr>
            <w:r>
              <w:fldChar w:fldCharType="begin"/>
            </w:r>
            <w:r w:rsidR="00280BBE">
              <w:instrText xml:space="preserve"> DOCPROPERTY  RepCompany  \* MERGEFORMAT </w:instrText>
            </w:r>
            <w:r>
              <w:fldChar w:fldCharType="separate"/>
            </w:r>
            <w:r w:rsidR="00B21786">
              <w:t>Indicoal Mining Australia Pty Ltd</w:t>
            </w:r>
            <w:r>
              <w:fldChar w:fldCharType="end"/>
            </w:r>
          </w:p>
          <w:p w:rsidR="00B21786" w:rsidRDefault="00780115" w:rsidP="008D55C1">
            <w:pPr>
              <w:pStyle w:val="AddressBlock"/>
            </w:pPr>
            <w:r>
              <w:fldChar w:fldCharType="begin"/>
            </w:r>
            <w:r w:rsidR="00F05821">
              <w:instrText xml:space="preserve"> DOCPROPERTY  "Address Details"  \* MERGEFORMAT </w:instrText>
            </w:r>
            <w:r>
              <w:fldChar w:fldCharType="separate"/>
            </w:r>
            <w:r w:rsidR="00B21786">
              <w:t xml:space="preserve">15 </w:t>
            </w:r>
            <w:proofErr w:type="spellStart"/>
            <w:r w:rsidR="00B21786">
              <w:t>Lovegrove</w:t>
            </w:r>
            <w:proofErr w:type="spellEnd"/>
            <w:r w:rsidR="00B21786">
              <w:t xml:space="preserve"> Close</w:t>
            </w:r>
          </w:p>
          <w:p w:rsidR="00F05821" w:rsidRDefault="00B21786" w:rsidP="008D55C1">
            <w:pPr>
              <w:pStyle w:val="AddressBlock"/>
            </w:pPr>
            <w:r>
              <w:t>Mt Claremont WA 6010</w:t>
            </w:r>
            <w:r w:rsidR="00780115">
              <w:fldChar w:fldCharType="end"/>
            </w:r>
          </w:p>
        </w:tc>
      </w:tr>
      <w:tr w:rsidR="0056122D">
        <w:trPr>
          <w:trHeight w:val="429"/>
        </w:trPr>
        <w:tc>
          <w:tcPr>
            <w:tcW w:w="9639" w:type="dxa"/>
            <w:gridSpan w:val="2"/>
          </w:tcPr>
          <w:p w:rsidR="0056122D" w:rsidRDefault="00A01DAC" w:rsidP="008D55C1">
            <w:pPr>
              <w:pStyle w:val="Reference"/>
            </w:pPr>
            <w:r>
              <w:t>Proposal for additional stakeholder engagement services</w:t>
            </w:r>
          </w:p>
        </w:tc>
      </w:tr>
    </w:tbl>
    <w:p w:rsidR="002A566F" w:rsidRDefault="002A566F"/>
    <w:p w:rsidR="002A566F" w:rsidRDefault="002A566F">
      <w:pPr>
        <w:sectPr w:rsidR="002A566F" w:rsidSect="00733691">
          <w:headerReference w:type="default" r:id="rId12"/>
          <w:footerReference w:type="default" r:id="rId13"/>
          <w:headerReference w:type="first" r:id="rId14"/>
          <w:footerReference w:type="first" r:id="rId15"/>
          <w:pgSz w:w="11906" w:h="16838" w:code="9"/>
          <w:pgMar w:top="1247" w:right="851" w:bottom="1644" w:left="1418" w:header="595" w:footer="425" w:gutter="0"/>
          <w:pgNumType w:start="1"/>
          <w:cols w:space="708"/>
          <w:formProt w:val="0"/>
          <w:titlePg/>
          <w:docGrid w:linePitch="360"/>
        </w:sectPr>
      </w:pPr>
    </w:p>
    <w:p w:rsidR="008D6FDB" w:rsidRDefault="00147A78">
      <w:r>
        <w:lastRenderedPageBreak/>
        <w:t xml:space="preserve">Dear </w:t>
      </w:r>
      <w:r w:rsidR="00780115">
        <w:fldChar w:fldCharType="begin"/>
      </w:r>
      <w:r>
        <w:instrText xml:space="preserve"> DOCPROPERTY  Recipient  \* MERGEFORMAT </w:instrText>
      </w:r>
      <w:r w:rsidR="00780115">
        <w:fldChar w:fldCharType="separate"/>
      </w:r>
      <w:r w:rsidR="00B21786">
        <w:t>Kiran</w:t>
      </w:r>
      <w:r w:rsidR="00780115">
        <w:fldChar w:fldCharType="end"/>
      </w:r>
    </w:p>
    <w:p w:rsidR="00024385" w:rsidRDefault="00024385" w:rsidP="00024385">
      <w:pPr>
        <w:pStyle w:val="GANumberedHeading1"/>
      </w:pPr>
      <w:bookmarkStart w:id="9" w:name="start"/>
      <w:bookmarkEnd w:id="9"/>
      <w:r>
        <w:t>introduction</w:t>
      </w:r>
    </w:p>
    <w:p w:rsidR="000661D2" w:rsidRDefault="000661D2" w:rsidP="00024385">
      <w:r>
        <w:t>Golder Associates Pty Ltd (Golder Associates) is pleased to provide t</w:t>
      </w:r>
      <w:r w:rsidR="001F3205">
        <w:t xml:space="preserve">his </w:t>
      </w:r>
      <w:r>
        <w:t xml:space="preserve">proposal </w:t>
      </w:r>
      <w:r w:rsidR="001F3205">
        <w:t xml:space="preserve">to provide additional stakeholder engagement services for Indicoal Mining Australia’s (Indicoal’s) </w:t>
      </w:r>
      <w:proofErr w:type="spellStart"/>
      <w:r w:rsidR="001F3205">
        <w:t>Langlo</w:t>
      </w:r>
      <w:r w:rsidR="0023793F">
        <w:t>h</w:t>
      </w:r>
      <w:proofErr w:type="spellEnd"/>
      <w:r w:rsidR="0023793F">
        <w:t xml:space="preserve"> Coal P</w:t>
      </w:r>
      <w:r w:rsidR="001F3205">
        <w:t xml:space="preserve">roject </w:t>
      </w:r>
      <w:r>
        <w:t>(the P</w:t>
      </w:r>
      <w:r w:rsidR="0023793F">
        <w:t xml:space="preserve">roject) </w:t>
      </w:r>
      <w:r w:rsidR="001F3205">
        <w:t>in the Derwent Valley, Tasmania</w:t>
      </w:r>
      <w:r w:rsidR="0023793F">
        <w:t>.</w:t>
      </w:r>
      <w:r w:rsidR="00556CFE">
        <w:t xml:space="preserve"> </w:t>
      </w:r>
      <w:r w:rsidR="001F3205">
        <w:t>The proposal was prepared following email confirmation from Indicoal’s Mr</w:t>
      </w:r>
      <w:r w:rsidR="0023793F">
        <w:t xml:space="preserve"> </w:t>
      </w:r>
      <w:proofErr w:type="spellStart"/>
      <w:r>
        <w:t>Tejas</w:t>
      </w:r>
      <w:proofErr w:type="spellEnd"/>
      <w:r>
        <w:t xml:space="preserve"> </w:t>
      </w:r>
      <w:proofErr w:type="spellStart"/>
      <w:r>
        <w:t>Dalvi</w:t>
      </w:r>
      <w:proofErr w:type="spellEnd"/>
      <w:r w:rsidR="001F3205">
        <w:t xml:space="preserve"> to Ms Cary Ehrman</w:t>
      </w:r>
      <w:r>
        <w:t xml:space="preserve"> (Golder Associates)</w:t>
      </w:r>
      <w:r w:rsidR="00AD1BF0">
        <w:t>,</w:t>
      </w:r>
      <w:r>
        <w:t xml:space="preserve"> received on Friday 15</w:t>
      </w:r>
      <w:r w:rsidR="001F3205">
        <w:t xml:space="preserve"> November.</w:t>
      </w:r>
      <w:r w:rsidR="00556CFE">
        <w:t xml:space="preserve"> </w:t>
      </w:r>
    </w:p>
    <w:p w:rsidR="001F3205" w:rsidRDefault="001F3205" w:rsidP="00024385">
      <w:r>
        <w:t xml:space="preserve">The specific items and services which are </w:t>
      </w:r>
      <w:r w:rsidR="00556CFE">
        <w:t>detailed and costed in this proposal comprise the following</w:t>
      </w:r>
      <w:r>
        <w:t>:</w:t>
      </w:r>
    </w:p>
    <w:p w:rsidR="00C2211A" w:rsidRDefault="001F3205" w:rsidP="00556CFE">
      <w:pPr>
        <w:pStyle w:val="NumberedList"/>
        <w:numPr>
          <w:ilvl w:val="0"/>
          <w:numId w:val="44"/>
        </w:numPr>
      </w:pPr>
      <w:r>
        <w:t>Golder</w:t>
      </w:r>
      <w:r w:rsidR="00556CFE">
        <w:t xml:space="preserve"> Associates’</w:t>
      </w:r>
      <w:r>
        <w:t xml:space="preserve"> assistance and services to complete briefings with key stakeholder</w:t>
      </w:r>
      <w:r w:rsidR="00CD0168">
        <w:t>s</w:t>
      </w:r>
      <w:r>
        <w:t xml:space="preserve"> as described in the draft Stakeholder Engagement Plan (Golder</w:t>
      </w:r>
      <w:r w:rsidR="00C2211A">
        <w:t xml:space="preserve"> reference 127613050-004-R-RevA)</w:t>
      </w:r>
      <w:r w:rsidR="00024385">
        <w:t>.</w:t>
      </w:r>
    </w:p>
    <w:p w:rsidR="00C2211A" w:rsidRDefault="00556CFE" w:rsidP="00556CFE">
      <w:pPr>
        <w:pStyle w:val="NumberedList"/>
        <w:numPr>
          <w:ilvl w:val="0"/>
          <w:numId w:val="44"/>
        </w:numPr>
      </w:pPr>
      <w:r>
        <w:t>R</w:t>
      </w:r>
      <w:r w:rsidR="00C2211A">
        <w:t>evision of the draft Stakeholder Engagement Plan to update stakeholder identification and re-assess social risk</w:t>
      </w:r>
      <w:r w:rsidR="00024385">
        <w:t>.</w:t>
      </w:r>
    </w:p>
    <w:p w:rsidR="00C2211A" w:rsidRDefault="00C2211A" w:rsidP="00556CFE">
      <w:pPr>
        <w:pStyle w:val="NumberedList"/>
        <w:numPr>
          <w:ilvl w:val="0"/>
          <w:numId w:val="44"/>
        </w:numPr>
      </w:pPr>
      <w:r>
        <w:t>Additional engagement services to undertake consultation with local communities and immediate neighbours of the project area</w:t>
      </w:r>
      <w:r w:rsidR="00024385">
        <w:t>. T</w:t>
      </w:r>
      <w:r>
        <w:t>his proposal include</w:t>
      </w:r>
      <w:r w:rsidR="00024385">
        <w:t>s some assumptions</w:t>
      </w:r>
      <w:r>
        <w:t xml:space="preserve"> (i.e. number of meetings</w:t>
      </w:r>
      <w:r w:rsidR="00024385">
        <w:t xml:space="preserve"> and anticipated methods of engagement); </w:t>
      </w:r>
      <w:r w:rsidR="00556CFE">
        <w:t xml:space="preserve">we note that </w:t>
      </w:r>
      <w:r w:rsidR="00024385">
        <w:t>these assumptions are dependent on the outcomes of briefings with key stake</w:t>
      </w:r>
      <w:r w:rsidR="00556CFE">
        <w:t>holders referred to in Item</w:t>
      </w:r>
      <w:r w:rsidR="00024385">
        <w:t xml:space="preserve"> 1.</w:t>
      </w:r>
    </w:p>
    <w:p w:rsidR="00556CFE" w:rsidRDefault="00556CFE" w:rsidP="00556CFE">
      <w:pPr>
        <w:pStyle w:val="NumberedList"/>
        <w:numPr>
          <w:ilvl w:val="0"/>
          <w:numId w:val="0"/>
        </w:numPr>
      </w:pPr>
    </w:p>
    <w:p w:rsidR="00024385" w:rsidRDefault="00024385" w:rsidP="00024385">
      <w:pPr>
        <w:pStyle w:val="GANumberedHeading1"/>
      </w:pPr>
      <w:r>
        <w:t>background</w:t>
      </w:r>
    </w:p>
    <w:p w:rsidR="005F538E" w:rsidRDefault="00024385" w:rsidP="00024385">
      <w:r>
        <w:t xml:space="preserve">Golder </w:t>
      </w:r>
      <w:r w:rsidR="00556CFE">
        <w:t xml:space="preserve">Associates previously </w:t>
      </w:r>
      <w:r>
        <w:t>prepared a dr</w:t>
      </w:r>
      <w:r w:rsidR="00556CFE">
        <w:t>aft Stakeholder Engagement Plan</w:t>
      </w:r>
      <w:r>
        <w:t xml:space="preserve"> which was issued to Indicoal in August 2012.</w:t>
      </w:r>
      <w:r w:rsidR="00556CFE">
        <w:t xml:space="preserve"> </w:t>
      </w:r>
      <w:r w:rsidR="005F538E">
        <w:t>Since that time</w:t>
      </w:r>
      <w:r w:rsidR="00556CFE">
        <w:t>,</w:t>
      </w:r>
      <w:r w:rsidR="005F538E">
        <w:t xml:space="preserve"> the </w:t>
      </w:r>
      <w:r>
        <w:t xml:space="preserve">following </w:t>
      </w:r>
      <w:r w:rsidR="00556CFE">
        <w:t>briefings</w:t>
      </w:r>
      <w:r w:rsidR="005F538E">
        <w:t xml:space="preserve"> were held:</w:t>
      </w:r>
    </w:p>
    <w:p w:rsidR="005F538E" w:rsidRDefault="005F538E" w:rsidP="005F538E">
      <w:pPr>
        <w:pStyle w:val="Bullets"/>
      </w:pPr>
      <w:r>
        <w:t>Environment Protection Authority (EPA): key assessment regulator of the Notice of Intent (NOI)</w:t>
      </w:r>
      <w:r w:rsidR="00556CFE">
        <w:t>.</w:t>
      </w:r>
    </w:p>
    <w:p w:rsidR="005F538E" w:rsidRDefault="005F538E" w:rsidP="005F538E">
      <w:pPr>
        <w:pStyle w:val="Bullets"/>
      </w:pPr>
      <w:r>
        <w:t>M</w:t>
      </w:r>
      <w:r w:rsidR="00945A12">
        <w:t>ineral Resources Tasmania (MRT):</w:t>
      </w:r>
      <w:r>
        <w:t xml:space="preserve"> key mining lease application assessment regulator.</w:t>
      </w:r>
    </w:p>
    <w:p w:rsidR="00556CFE" w:rsidRDefault="005F538E" w:rsidP="005F538E">
      <w:pPr>
        <w:pStyle w:val="Bullets"/>
        <w:numPr>
          <w:ilvl w:val="0"/>
          <w:numId w:val="0"/>
        </w:numPr>
        <w:spacing w:after="240"/>
      </w:pPr>
      <w:r>
        <w:t xml:space="preserve">The EPA recently placed the NOI and draft Development Proposal and Environmental Management Plan (DPEMP) Guidelines on </w:t>
      </w:r>
      <w:r w:rsidR="0023793F">
        <w:t xml:space="preserve">public </w:t>
      </w:r>
      <w:r>
        <w:t xml:space="preserve">display (9 November 2013). The </w:t>
      </w:r>
      <w:r w:rsidR="0023793F">
        <w:t xml:space="preserve">on-line release </w:t>
      </w:r>
      <w:r>
        <w:t xml:space="preserve">of this information </w:t>
      </w:r>
      <w:r w:rsidR="00556CFE">
        <w:t xml:space="preserve">has </w:t>
      </w:r>
      <w:r>
        <w:t xml:space="preserve">brought about some attention </w:t>
      </w:r>
      <w:r w:rsidR="0023793F">
        <w:t xml:space="preserve">from </w:t>
      </w:r>
      <w:r>
        <w:t>mainstream and mining media outlets in Tasmania and interstate</w:t>
      </w:r>
      <w:r w:rsidR="0023793F">
        <w:t xml:space="preserve">. The coverage has mostly indicated the early stage of the development and sparked some comment from members of the public with entrenched anti-mining views. </w:t>
      </w:r>
    </w:p>
    <w:p w:rsidR="005F538E" w:rsidRDefault="0023793F" w:rsidP="005F538E">
      <w:pPr>
        <w:pStyle w:val="Bullets"/>
        <w:numPr>
          <w:ilvl w:val="0"/>
          <w:numId w:val="0"/>
        </w:numPr>
        <w:spacing w:after="240"/>
      </w:pPr>
      <w:r>
        <w:lastRenderedPageBreak/>
        <w:t xml:space="preserve">Some aspects of the coverage have raised two important issues </w:t>
      </w:r>
      <w:r w:rsidR="00556CFE">
        <w:t xml:space="preserve">that we suggest </w:t>
      </w:r>
      <w:r>
        <w:t xml:space="preserve">should be addressed up-front through </w:t>
      </w:r>
      <w:r w:rsidR="00556CFE">
        <w:t>additional</w:t>
      </w:r>
      <w:r>
        <w:t xml:space="preserve"> stakeholder engagement activities. These issues are:</w:t>
      </w:r>
    </w:p>
    <w:p w:rsidR="0023793F" w:rsidRDefault="0023793F" w:rsidP="0023793F">
      <w:pPr>
        <w:pStyle w:val="NumberedList"/>
        <w:numPr>
          <w:ilvl w:val="0"/>
          <w:numId w:val="43"/>
        </w:numPr>
      </w:pPr>
      <w:r>
        <w:t>There is very little known about Indicoal</w:t>
      </w:r>
      <w:r w:rsidR="00B13FA6">
        <w:t xml:space="preserve"> as a company </w:t>
      </w:r>
      <w:r>
        <w:t>– one media article described the company as a “mystery firm.”</w:t>
      </w:r>
    </w:p>
    <w:p w:rsidR="0023793F" w:rsidRDefault="0023793F" w:rsidP="0023793F">
      <w:pPr>
        <w:pStyle w:val="NumberedList"/>
        <w:numPr>
          <w:ilvl w:val="0"/>
          <w:numId w:val="43"/>
        </w:numPr>
      </w:pPr>
      <w:r>
        <w:t>There has been little/no interaction with local stakeholders including the local government body</w:t>
      </w:r>
      <w:r w:rsidR="00945A12">
        <w:t>,</w:t>
      </w:r>
      <w:r>
        <w:t xml:space="preserve"> the Central Highlands Council.</w:t>
      </w:r>
      <w:r w:rsidR="00B13FA6">
        <w:t xml:space="preserve"> Mayor Deirdre Flin</w:t>
      </w:r>
      <w:r w:rsidR="00CD0168">
        <w:t xml:space="preserve">t was quoted to say the council had received no application. </w:t>
      </w:r>
    </w:p>
    <w:p w:rsidR="00AC09ED" w:rsidRDefault="00AC09ED" w:rsidP="00CD0168">
      <w:pPr>
        <w:pStyle w:val="NumberedList"/>
        <w:numPr>
          <w:ilvl w:val="0"/>
          <w:numId w:val="0"/>
        </w:numPr>
      </w:pPr>
      <w:r>
        <w:t>If left unaddressed, t</w:t>
      </w:r>
      <w:r w:rsidR="00CD0168">
        <w:t>hese matters</w:t>
      </w:r>
      <w:r>
        <w:t xml:space="preserve"> </w:t>
      </w:r>
      <w:r w:rsidR="00556CFE">
        <w:t>could likely</w:t>
      </w:r>
      <w:r w:rsidR="00CD0168">
        <w:t xml:space="preserve"> heighten the project’s social risk profile and </w:t>
      </w:r>
      <w:r w:rsidR="00556CFE">
        <w:t xml:space="preserve">potentially </w:t>
      </w:r>
      <w:r w:rsidR="00CD0168">
        <w:t>impact on the progress of the development applications.</w:t>
      </w:r>
    </w:p>
    <w:p w:rsidR="009B5F19" w:rsidRDefault="009B5F19" w:rsidP="00CD0168">
      <w:pPr>
        <w:pStyle w:val="NumberedList"/>
        <w:numPr>
          <w:ilvl w:val="0"/>
          <w:numId w:val="0"/>
        </w:numPr>
      </w:pPr>
      <w:r>
        <w:t xml:space="preserve">In preparing this proposal, Golder </w:t>
      </w:r>
      <w:r w:rsidR="00556CFE">
        <w:t xml:space="preserve">Associates </w:t>
      </w:r>
      <w:r>
        <w:t xml:space="preserve">has considered the advice presented in the EPA Tasmania document </w:t>
      </w:r>
      <w:r w:rsidRPr="009B5F19">
        <w:rPr>
          <w:i/>
        </w:rPr>
        <w:t>Guidance on Community Engagement</w:t>
      </w:r>
      <w:r>
        <w:t xml:space="preserve"> (updated March, 2013)</w:t>
      </w:r>
      <w:r w:rsidR="00556CFE">
        <w:t xml:space="preserve">, </w:t>
      </w:r>
      <w:r w:rsidR="005727EF">
        <w:t>provided as A</w:t>
      </w:r>
      <w:r w:rsidR="00453666">
        <w:t xml:space="preserve">ttachment </w:t>
      </w:r>
      <w:r w:rsidR="005727EF">
        <w:t>A to this proposal</w:t>
      </w:r>
      <w:r>
        <w:t xml:space="preserve">. Specifically, the document encourages proponents to </w:t>
      </w:r>
      <w:r w:rsidR="005727EF">
        <w:t>“</w:t>
      </w:r>
      <w:r w:rsidR="005727EF" w:rsidRPr="00556CFE">
        <w:rPr>
          <w:i/>
        </w:rPr>
        <w:t>consider a level of public consultation over and above the minimum regulatory requirements.</w:t>
      </w:r>
      <w:r w:rsidR="005727EF">
        <w:t xml:space="preserve">” The justification for this is supported by the EPA’s observations of projects where effective public consultation has made for a smoother approvals process. Conversely, </w:t>
      </w:r>
      <w:r w:rsidR="00556CFE">
        <w:t xml:space="preserve">some </w:t>
      </w:r>
      <w:r w:rsidR="005727EF">
        <w:t>proponents who have followed the minimum requirements have had negative public reactions and suffered delays.</w:t>
      </w:r>
    </w:p>
    <w:p w:rsidR="005727EF" w:rsidRDefault="00556CFE" w:rsidP="00CD0168">
      <w:pPr>
        <w:pStyle w:val="NumberedList"/>
        <w:numPr>
          <w:ilvl w:val="0"/>
          <w:numId w:val="0"/>
        </w:numPr>
      </w:pPr>
      <w:r>
        <w:t>Golder Associate</w:t>
      </w:r>
      <w:r w:rsidR="005727EF">
        <w:t>s</w:t>
      </w:r>
      <w:r>
        <w:t>’</w:t>
      </w:r>
      <w:r w:rsidR="005727EF">
        <w:t xml:space="preserve"> social specialists are experienced at delivering project-specific consultation programs for mining projects in Australia and overseas. We are accredited by the International Association for Public Participation (IAP2). Each program we design is tailored to the project needs and regulatory environment our client is operating in. </w:t>
      </w:r>
    </w:p>
    <w:p w:rsidR="00556CFE" w:rsidRDefault="00556CFE" w:rsidP="00CD0168">
      <w:pPr>
        <w:pStyle w:val="NumberedList"/>
        <w:numPr>
          <w:ilvl w:val="0"/>
          <w:numId w:val="0"/>
        </w:numPr>
      </w:pPr>
    </w:p>
    <w:p w:rsidR="00AC09ED" w:rsidRDefault="00AC09ED" w:rsidP="00AC09ED">
      <w:pPr>
        <w:pStyle w:val="GANumberedHeading1"/>
      </w:pPr>
      <w:r>
        <w:t>Scope of work</w:t>
      </w:r>
    </w:p>
    <w:p w:rsidR="00F24EA8" w:rsidRDefault="00F24EA8" w:rsidP="00F24EA8">
      <w:pPr>
        <w:pStyle w:val="GANumberedHeading2"/>
      </w:pPr>
      <w:r>
        <w:t>Key Stakeholder Briefings</w:t>
      </w:r>
    </w:p>
    <w:p w:rsidR="00C51755" w:rsidRDefault="00AC09ED" w:rsidP="00C51755">
      <w:pPr>
        <w:pStyle w:val="Bullets"/>
        <w:numPr>
          <w:ilvl w:val="0"/>
          <w:numId w:val="0"/>
        </w:numPr>
      </w:pPr>
      <w:r>
        <w:t xml:space="preserve">Golder </w:t>
      </w:r>
      <w:r w:rsidR="00556CFE">
        <w:t xml:space="preserve">Associates </w:t>
      </w:r>
      <w:r>
        <w:t xml:space="preserve">proposes to assist Indicoal to undertake the </w:t>
      </w:r>
      <w:r w:rsidR="00556CFE">
        <w:t>remaining</w:t>
      </w:r>
      <w:r>
        <w:t xml:space="preserve"> strategic briefings as outlined in the existing Stakeholder Engagement Plan.</w:t>
      </w:r>
      <w:r w:rsidR="00C51755">
        <w:t xml:space="preserve"> </w:t>
      </w:r>
      <w:r w:rsidR="00F649E9">
        <w:t xml:space="preserve">These briefings should be scheduled as soon as practicable, preferably before the 2013 Christmas and New Year break. </w:t>
      </w:r>
      <w:r w:rsidR="00C51755">
        <w:t>The following project briefings are still to be held:</w:t>
      </w:r>
    </w:p>
    <w:p w:rsidR="00C51755" w:rsidRDefault="00C51755" w:rsidP="00C51755">
      <w:pPr>
        <w:pStyle w:val="Bullets"/>
        <w:numPr>
          <w:ilvl w:val="0"/>
          <w:numId w:val="1"/>
        </w:numPr>
      </w:pPr>
      <w:r>
        <w:t>Central Highlands Counci</w:t>
      </w:r>
      <w:r w:rsidR="00556CFE">
        <w:t>l</w:t>
      </w:r>
      <w:r w:rsidR="00945A12">
        <w:t xml:space="preserve"> </w:t>
      </w:r>
      <w:r>
        <w:t>– Mayor Deirdre Flint</w:t>
      </w:r>
      <w:r w:rsidR="00945A12">
        <w:t>: project area local government body</w:t>
      </w:r>
      <w:r w:rsidR="00556CFE">
        <w:t>.</w:t>
      </w:r>
    </w:p>
    <w:p w:rsidR="00C51755" w:rsidRDefault="00C51755" w:rsidP="00C51755">
      <w:pPr>
        <w:pStyle w:val="Bullets"/>
        <w:numPr>
          <w:ilvl w:val="0"/>
          <w:numId w:val="1"/>
        </w:numPr>
      </w:pPr>
      <w:r>
        <w:t>Minister for Energy and Resources – Bryan Green: key Ministerial position</w:t>
      </w:r>
      <w:r w:rsidR="00556CFE">
        <w:t>.</w:t>
      </w:r>
    </w:p>
    <w:p w:rsidR="00C51755" w:rsidRDefault="00C51755" w:rsidP="00C51755">
      <w:pPr>
        <w:pStyle w:val="Bullets"/>
        <w:numPr>
          <w:ilvl w:val="0"/>
          <w:numId w:val="1"/>
        </w:numPr>
        <w:spacing w:after="240"/>
      </w:pPr>
      <w:r>
        <w:t>Minister for the Environment – Brian Wightman: key Ministerial position</w:t>
      </w:r>
      <w:r w:rsidR="00556CFE">
        <w:t>.</w:t>
      </w:r>
    </w:p>
    <w:p w:rsidR="00AC09ED" w:rsidRDefault="00AC09ED" w:rsidP="00F24EA8">
      <w:r>
        <w:t xml:space="preserve">It is recommended that a representative of Indicoal take the lead for these </w:t>
      </w:r>
      <w:r w:rsidR="00556CFE">
        <w:t>briefings</w:t>
      </w:r>
      <w:r>
        <w:t xml:space="preserve">, </w:t>
      </w:r>
      <w:r w:rsidR="00556CFE">
        <w:t xml:space="preserve">with </w:t>
      </w:r>
      <w:r>
        <w:t xml:space="preserve">up to two Golder </w:t>
      </w:r>
      <w:r w:rsidR="00556CFE">
        <w:t>Associates</w:t>
      </w:r>
      <w:r w:rsidR="00596109">
        <w:t>’</w:t>
      </w:r>
      <w:r w:rsidR="00556CFE">
        <w:t xml:space="preserve"> </w:t>
      </w:r>
      <w:r>
        <w:t xml:space="preserve">representatives </w:t>
      </w:r>
      <w:r w:rsidR="00556CFE">
        <w:t>to</w:t>
      </w:r>
      <w:r>
        <w:t xml:space="preserve"> accompany Indicoal and provide the following in-field assistance:</w:t>
      </w:r>
    </w:p>
    <w:p w:rsidR="00AC09ED" w:rsidRDefault="00596109" w:rsidP="00AC09ED">
      <w:pPr>
        <w:pStyle w:val="Bullets"/>
      </w:pPr>
      <w:r>
        <w:t>Undertake p</w:t>
      </w:r>
      <w:r w:rsidR="00AC09ED">
        <w:t xml:space="preserve">reparation meeting </w:t>
      </w:r>
      <w:r>
        <w:t xml:space="preserve">with Indicoal </w:t>
      </w:r>
      <w:r w:rsidR="00AC09ED">
        <w:t>to run through presentatio</w:t>
      </w:r>
      <w:r w:rsidR="00C51755">
        <w:t xml:space="preserve">n material before first </w:t>
      </w:r>
      <w:r w:rsidR="00B96ED8">
        <w:t>briefing</w:t>
      </w:r>
      <w:r w:rsidR="00C51755">
        <w:t xml:space="preserve"> and prepare for potential questions.</w:t>
      </w:r>
    </w:p>
    <w:p w:rsidR="00AC09ED" w:rsidRDefault="00596109" w:rsidP="00AC09ED">
      <w:pPr>
        <w:pStyle w:val="Bullets"/>
      </w:pPr>
      <w:r>
        <w:t>Undertake d</w:t>
      </w:r>
      <w:r w:rsidR="00AC09ED">
        <w:t xml:space="preserve">ebrief meetings after each </w:t>
      </w:r>
      <w:r w:rsidR="00B96ED8">
        <w:t>briefing</w:t>
      </w:r>
      <w:r w:rsidR="00AC09ED">
        <w:t xml:space="preserve"> to determine what worked and what can be improved for the next meeting.</w:t>
      </w:r>
    </w:p>
    <w:p w:rsidR="00F24EA8" w:rsidRDefault="00596109" w:rsidP="00AC09ED">
      <w:pPr>
        <w:pStyle w:val="Bullets"/>
      </w:pPr>
      <w:r>
        <w:t>Provide i</w:t>
      </w:r>
      <w:r w:rsidR="00AC09ED">
        <w:t xml:space="preserve">n-meeting assistance </w:t>
      </w:r>
      <w:r w:rsidR="00C51755">
        <w:t>where any questions relating to technical or process aspects will be answered by Golder</w:t>
      </w:r>
      <w:r>
        <w:t xml:space="preserve"> Associates</w:t>
      </w:r>
      <w:r w:rsidR="00C51755">
        <w:t>, should Indicoal approve.</w:t>
      </w:r>
    </w:p>
    <w:p w:rsidR="00AC09ED" w:rsidRDefault="00AC09ED" w:rsidP="00F24EA8">
      <w:pPr>
        <w:pStyle w:val="Bullets"/>
        <w:numPr>
          <w:ilvl w:val="0"/>
          <w:numId w:val="0"/>
        </w:numPr>
      </w:pPr>
      <w:r>
        <w:t xml:space="preserve">Preparation work before the meetings will include a </w:t>
      </w:r>
      <w:r w:rsidR="00596109">
        <w:t>PowerPoint</w:t>
      </w:r>
      <w:r>
        <w:t xml:space="preserve"> presentation and project fact sheet.</w:t>
      </w:r>
      <w:r w:rsidR="00556CFE">
        <w:t xml:space="preserve"> </w:t>
      </w:r>
      <w:r>
        <w:t xml:space="preserve">The </w:t>
      </w:r>
      <w:r w:rsidR="00596109">
        <w:t>PowerPoint</w:t>
      </w:r>
      <w:r>
        <w:t xml:space="preserve"> presentation will include information </w:t>
      </w:r>
      <w:r w:rsidR="004E6036">
        <w:t>drawn from the NOI such as:</w:t>
      </w:r>
    </w:p>
    <w:p w:rsidR="00AC09ED" w:rsidRDefault="00AC09ED" w:rsidP="00AC09ED">
      <w:pPr>
        <w:pStyle w:val="Bullets"/>
        <w:numPr>
          <w:ilvl w:val="0"/>
          <w:numId w:val="1"/>
        </w:numPr>
      </w:pPr>
      <w:r>
        <w:t>Who is Indicoal?</w:t>
      </w:r>
    </w:p>
    <w:p w:rsidR="00AC09ED" w:rsidRDefault="00AC09ED" w:rsidP="00AC09ED">
      <w:pPr>
        <w:pStyle w:val="Bullets"/>
        <w:numPr>
          <w:ilvl w:val="0"/>
          <w:numId w:val="1"/>
        </w:numPr>
      </w:pPr>
      <w:r>
        <w:t>Where is the project (map of the project area – showing relative location to Hamilton and Ouse)?</w:t>
      </w:r>
    </w:p>
    <w:p w:rsidR="00AC09ED" w:rsidRDefault="00AC09ED" w:rsidP="00AC09ED">
      <w:pPr>
        <w:pStyle w:val="Bullets"/>
        <w:numPr>
          <w:ilvl w:val="0"/>
          <w:numId w:val="1"/>
        </w:numPr>
      </w:pPr>
      <w:r>
        <w:t>What is the history of the resource?</w:t>
      </w:r>
    </w:p>
    <w:p w:rsidR="00AC09ED" w:rsidRDefault="00AC09ED" w:rsidP="00AC09ED">
      <w:pPr>
        <w:pStyle w:val="Bullets"/>
        <w:numPr>
          <w:ilvl w:val="0"/>
          <w:numId w:val="1"/>
        </w:numPr>
      </w:pPr>
      <w:r>
        <w:lastRenderedPageBreak/>
        <w:t>How will the product be mined?</w:t>
      </w:r>
    </w:p>
    <w:p w:rsidR="00AC09ED" w:rsidRDefault="00AC09ED" w:rsidP="00AC09ED">
      <w:pPr>
        <w:pStyle w:val="Bullets"/>
        <w:numPr>
          <w:ilvl w:val="0"/>
          <w:numId w:val="1"/>
        </w:numPr>
      </w:pPr>
      <w:r>
        <w:t>Where will it go – potential markets?</w:t>
      </w:r>
    </w:p>
    <w:p w:rsidR="00AC09ED" w:rsidRDefault="00AC09ED" w:rsidP="00AC09ED">
      <w:pPr>
        <w:pStyle w:val="Bullets"/>
        <w:numPr>
          <w:ilvl w:val="0"/>
          <w:numId w:val="1"/>
        </w:numPr>
      </w:pPr>
      <w:r>
        <w:t>What are the transport routes?</w:t>
      </w:r>
    </w:p>
    <w:p w:rsidR="00AC09ED" w:rsidRDefault="00AC09ED" w:rsidP="00AC09ED">
      <w:pPr>
        <w:pStyle w:val="Bullets"/>
        <w:numPr>
          <w:ilvl w:val="0"/>
          <w:numId w:val="1"/>
        </w:numPr>
      </w:pPr>
      <w:r>
        <w:t>How many people will the project employ?</w:t>
      </w:r>
    </w:p>
    <w:p w:rsidR="00AC09ED" w:rsidRDefault="00AC09ED" w:rsidP="00AC09ED">
      <w:pPr>
        <w:pStyle w:val="Bullets"/>
        <w:numPr>
          <w:ilvl w:val="0"/>
          <w:numId w:val="1"/>
        </w:numPr>
      </w:pPr>
      <w:r>
        <w:t>What environmental and social studies will be completed?</w:t>
      </w:r>
    </w:p>
    <w:p w:rsidR="00AC09ED" w:rsidRDefault="00AC09ED" w:rsidP="00AC09ED">
      <w:pPr>
        <w:pStyle w:val="Bullets"/>
        <w:numPr>
          <w:ilvl w:val="0"/>
          <w:numId w:val="1"/>
        </w:numPr>
      </w:pPr>
      <w:r>
        <w:t>What is the overall project/approvals schedule?</w:t>
      </w:r>
    </w:p>
    <w:p w:rsidR="00AC09ED" w:rsidRDefault="00AC09ED" w:rsidP="00AC09ED">
      <w:pPr>
        <w:pStyle w:val="Bullets"/>
        <w:numPr>
          <w:ilvl w:val="0"/>
          <w:numId w:val="1"/>
        </w:numPr>
        <w:spacing w:after="240"/>
      </w:pPr>
      <w:r>
        <w:t>How will community / stakeholder views be considered?</w:t>
      </w:r>
    </w:p>
    <w:p w:rsidR="00AC09ED" w:rsidRDefault="00AC09ED" w:rsidP="00AC09ED">
      <w:pPr>
        <w:spacing w:after="240"/>
      </w:pPr>
      <w:r>
        <w:t>The information will be presented using photographs, maps and other visual mediums in as few slides as possible.</w:t>
      </w:r>
      <w:r w:rsidR="00556CFE">
        <w:t xml:space="preserve"> </w:t>
      </w:r>
    </w:p>
    <w:p w:rsidR="00AC09ED" w:rsidRDefault="00AC09ED" w:rsidP="00AC09ED">
      <w:pPr>
        <w:spacing w:after="240"/>
      </w:pPr>
      <w:r>
        <w:t xml:space="preserve">The project fact sheet will provide a summary of the material in the </w:t>
      </w:r>
      <w:r w:rsidR="00596109">
        <w:t>PowerPoint</w:t>
      </w:r>
      <w:r>
        <w:t xml:space="preserve"> presentation and be given to the meeting attendees as a take-away reference to the information.</w:t>
      </w:r>
      <w:r w:rsidR="00556CFE">
        <w:t xml:space="preserve"> </w:t>
      </w:r>
      <w:r>
        <w:t xml:space="preserve">Contact information for Indicoal project team members / Golder </w:t>
      </w:r>
      <w:r w:rsidR="00596109">
        <w:t xml:space="preserve">Associates </w:t>
      </w:r>
      <w:r>
        <w:t>project team members will be provided on the fact sheet.</w:t>
      </w:r>
      <w:r w:rsidR="00F24EA8">
        <w:t xml:space="preserve"> All materials will be provided to Indicoal for review and approval at least one week before the </w:t>
      </w:r>
      <w:r w:rsidR="00596109">
        <w:t>briefings</w:t>
      </w:r>
      <w:r w:rsidR="00F24EA8">
        <w:t xml:space="preserve">. </w:t>
      </w:r>
    </w:p>
    <w:p w:rsidR="00F24EA8" w:rsidRDefault="00F24EA8" w:rsidP="004E6036">
      <w:pPr>
        <w:pStyle w:val="Bullets"/>
        <w:numPr>
          <w:ilvl w:val="0"/>
          <w:numId w:val="0"/>
        </w:numPr>
        <w:spacing w:after="240"/>
      </w:pPr>
      <w:r>
        <w:t>In the case of the Cabinet Ministers, the aim of the briefings will be to provide a sufficient and accurate level of project information</w:t>
      </w:r>
      <w:r w:rsidR="00596109">
        <w:t>,</w:t>
      </w:r>
      <w:r>
        <w:t xml:space="preserve"> ahead of any approaches they may receive from lobbyists or groups opposed to new mines in Tasmania.</w:t>
      </w:r>
      <w:r w:rsidR="004E6036">
        <w:t xml:space="preserve"> In the case of the C</w:t>
      </w:r>
      <w:r w:rsidR="00596109">
        <w:t>entral Highlands Council Mayor,</w:t>
      </w:r>
      <w:r w:rsidR="004E6036">
        <w:t xml:space="preserve"> the aim of the briefing will be to seek input and advice regarding local preference</w:t>
      </w:r>
      <w:r w:rsidR="00945A12">
        <w:t>s</w:t>
      </w:r>
      <w:r w:rsidR="004E6036">
        <w:t xml:space="preserve"> for consultation. </w:t>
      </w:r>
      <w:r w:rsidR="00945A12">
        <w:t>It may also be appropriate to meet with the Council’s chief executive officer.</w:t>
      </w:r>
    </w:p>
    <w:p w:rsidR="00F24EA8" w:rsidRDefault="00F24EA8" w:rsidP="00AC09ED">
      <w:pPr>
        <w:spacing w:after="240"/>
      </w:pPr>
      <w:r>
        <w:t xml:space="preserve">Deliverables for this section of </w:t>
      </w:r>
      <w:r w:rsidR="00596109">
        <w:t xml:space="preserve">the </w:t>
      </w:r>
      <w:r>
        <w:t>work will be</w:t>
      </w:r>
      <w:r w:rsidR="00596109">
        <w:t xml:space="preserve"> as follows</w:t>
      </w:r>
      <w:r>
        <w:t>:</w:t>
      </w:r>
    </w:p>
    <w:p w:rsidR="00F24EA8" w:rsidRDefault="00F24EA8" w:rsidP="00F24EA8">
      <w:pPr>
        <w:pStyle w:val="Bullets"/>
      </w:pPr>
      <w:r>
        <w:t xml:space="preserve">1 </w:t>
      </w:r>
      <w:r w:rsidR="00596109">
        <w:t>PowerPoint</w:t>
      </w:r>
      <w:r>
        <w:t xml:space="preserve"> presentation</w:t>
      </w:r>
      <w:r w:rsidR="00596109">
        <w:t>.</w:t>
      </w:r>
    </w:p>
    <w:p w:rsidR="00F24EA8" w:rsidRDefault="00F24EA8" w:rsidP="00F24EA8">
      <w:pPr>
        <w:pStyle w:val="Bullets"/>
      </w:pPr>
      <w:r>
        <w:t>1 Project Fact Sheet</w:t>
      </w:r>
      <w:r w:rsidR="00596109">
        <w:t>.</w:t>
      </w:r>
    </w:p>
    <w:p w:rsidR="00F24EA8" w:rsidRDefault="00F24EA8" w:rsidP="00F24EA8">
      <w:pPr>
        <w:pStyle w:val="Bullets"/>
      </w:pPr>
      <w:r>
        <w:t>In-field support for up to 3 days to attend meetings in Hobart and Hamilton</w:t>
      </w:r>
      <w:r w:rsidR="00596109">
        <w:t>.</w:t>
      </w:r>
    </w:p>
    <w:p w:rsidR="00596109" w:rsidRDefault="00596109" w:rsidP="00596109">
      <w:pPr>
        <w:pStyle w:val="Bullets"/>
        <w:numPr>
          <w:ilvl w:val="0"/>
          <w:numId w:val="0"/>
        </w:numPr>
      </w:pPr>
    </w:p>
    <w:p w:rsidR="00F24EA8" w:rsidRDefault="00F24EA8" w:rsidP="00F24EA8">
      <w:pPr>
        <w:pStyle w:val="GANumberedHeading2"/>
      </w:pPr>
      <w:r>
        <w:t>Revision of Stakeholder Engagement Plan</w:t>
      </w:r>
    </w:p>
    <w:p w:rsidR="00AE48F5" w:rsidRDefault="00F24EA8" w:rsidP="00F24EA8">
      <w:r>
        <w:t xml:space="preserve">A key purpose of the </w:t>
      </w:r>
      <w:r w:rsidR="002B6A81">
        <w:t>briefings</w:t>
      </w:r>
      <w:r>
        <w:t xml:space="preserve"> </w:t>
      </w:r>
      <w:r w:rsidR="004E6036">
        <w:t>outlined in Section 3.1</w:t>
      </w:r>
      <w:r>
        <w:t xml:space="preserve"> will be to source input </w:t>
      </w:r>
      <w:r w:rsidR="004E6036">
        <w:t xml:space="preserve">regarding the consultation preferences of local stakeholders. Immediately following these strategic briefings, a revision of the Stakeholder Engagement Plan </w:t>
      </w:r>
      <w:r w:rsidR="00DB369E">
        <w:t xml:space="preserve">will be </w:t>
      </w:r>
      <w:r w:rsidR="002B6A81">
        <w:t>drafted</w:t>
      </w:r>
      <w:r w:rsidR="00DB369E">
        <w:t xml:space="preserve"> and delivered to Indicoal (one week after the final meeting). The revision </w:t>
      </w:r>
      <w:r w:rsidR="004E6036">
        <w:t>will set out the intended methods of engagement and anticipated schedule for delivery.</w:t>
      </w:r>
      <w:r w:rsidR="00556CFE">
        <w:t xml:space="preserve"> </w:t>
      </w:r>
      <w:r w:rsidR="004E6036">
        <w:t xml:space="preserve">Due to the upcoming Christmas and New Year break, it is unlikely that any broad community engagement will be practicable during 2013. </w:t>
      </w:r>
      <w:r w:rsidR="00AE48F5">
        <w:t xml:space="preserve">The most likely timing for local engagement </w:t>
      </w:r>
      <w:r w:rsidR="00945A12">
        <w:t xml:space="preserve">sessions to occur </w:t>
      </w:r>
      <w:r w:rsidR="00AE48F5">
        <w:t xml:space="preserve">will be February 2014. </w:t>
      </w:r>
    </w:p>
    <w:p w:rsidR="00DB369E" w:rsidRDefault="00DB369E" w:rsidP="00DB369E">
      <w:r>
        <w:t>Key items for review of this document will include:</w:t>
      </w:r>
    </w:p>
    <w:p w:rsidR="00DB369E" w:rsidRDefault="00DB369E" w:rsidP="00DB369E">
      <w:pPr>
        <w:pStyle w:val="Bullets"/>
        <w:numPr>
          <w:ilvl w:val="0"/>
          <w:numId w:val="1"/>
        </w:numPr>
      </w:pPr>
      <w:r>
        <w:t>Objectives</w:t>
      </w:r>
      <w:r w:rsidR="002B6A81">
        <w:t>.</w:t>
      </w:r>
    </w:p>
    <w:p w:rsidR="00DB369E" w:rsidRDefault="00DB369E" w:rsidP="00DB369E">
      <w:pPr>
        <w:pStyle w:val="Bullets"/>
        <w:numPr>
          <w:ilvl w:val="0"/>
          <w:numId w:val="1"/>
        </w:numPr>
      </w:pPr>
      <w:r>
        <w:t>Stakeholder identification</w:t>
      </w:r>
      <w:r w:rsidR="002B6A81">
        <w:t>.</w:t>
      </w:r>
    </w:p>
    <w:p w:rsidR="00DB369E" w:rsidRDefault="00DB369E" w:rsidP="00DB369E">
      <w:pPr>
        <w:pStyle w:val="Bullets"/>
        <w:numPr>
          <w:ilvl w:val="0"/>
          <w:numId w:val="1"/>
        </w:numPr>
      </w:pPr>
      <w:r>
        <w:t>Engagement methods</w:t>
      </w:r>
      <w:r w:rsidR="002B6A81">
        <w:t>.</w:t>
      </w:r>
    </w:p>
    <w:p w:rsidR="00DB369E" w:rsidRDefault="00DB369E" w:rsidP="00DB369E">
      <w:pPr>
        <w:pStyle w:val="Bullets"/>
        <w:numPr>
          <w:ilvl w:val="0"/>
          <w:numId w:val="1"/>
        </w:numPr>
      </w:pPr>
      <w:r>
        <w:t>Engagement materials (with consideration of key messages)</w:t>
      </w:r>
      <w:r w:rsidR="002B6A81">
        <w:t>.</w:t>
      </w:r>
    </w:p>
    <w:p w:rsidR="00DB369E" w:rsidRDefault="002B6A81" w:rsidP="00DB369E">
      <w:pPr>
        <w:pStyle w:val="Bullets"/>
        <w:numPr>
          <w:ilvl w:val="0"/>
          <w:numId w:val="1"/>
        </w:numPr>
      </w:pPr>
      <w:r>
        <w:t>Schedule.</w:t>
      </w:r>
    </w:p>
    <w:p w:rsidR="00DB369E" w:rsidRDefault="00DB369E" w:rsidP="00DB369E">
      <w:pPr>
        <w:pStyle w:val="Bullets"/>
        <w:numPr>
          <w:ilvl w:val="0"/>
          <w:numId w:val="1"/>
        </w:numPr>
        <w:spacing w:after="240"/>
      </w:pPr>
      <w:r>
        <w:t>Next review.</w:t>
      </w:r>
    </w:p>
    <w:p w:rsidR="00F24EA8" w:rsidRDefault="00DB369E" w:rsidP="00F24EA8">
      <w:r>
        <w:lastRenderedPageBreak/>
        <w:t>Deliverables for this section of work will be:</w:t>
      </w:r>
    </w:p>
    <w:p w:rsidR="00DB369E" w:rsidRDefault="00DB369E" w:rsidP="00DB369E">
      <w:pPr>
        <w:pStyle w:val="Bullets"/>
      </w:pPr>
      <w:r>
        <w:t>Revised Stakeholder Engagement Plan (</w:t>
      </w:r>
      <w:proofErr w:type="spellStart"/>
      <w:r>
        <w:t>RevB</w:t>
      </w:r>
      <w:proofErr w:type="spellEnd"/>
      <w:r>
        <w:t>)</w:t>
      </w:r>
      <w:r w:rsidR="002B6A81">
        <w:t>.</w:t>
      </w:r>
    </w:p>
    <w:p w:rsidR="002B6A81" w:rsidRDefault="002B6A81" w:rsidP="002B6A81">
      <w:pPr>
        <w:pStyle w:val="Bullets"/>
        <w:numPr>
          <w:ilvl w:val="0"/>
          <w:numId w:val="0"/>
        </w:numPr>
      </w:pPr>
    </w:p>
    <w:p w:rsidR="00DB369E" w:rsidRDefault="00DB369E" w:rsidP="00DB369E">
      <w:pPr>
        <w:pStyle w:val="GANumberedHeading2"/>
      </w:pPr>
      <w:r>
        <w:t>Local Community Engagement</w:t>
      </w:r>
    </w:p>
    <w:p w:rsidR="0031778D" w:rsidRDefault="00DB369E" w:rsidP="00DB369E">
      <w:r>
        <w:t xml:space="preserve">The specifics of community engagement with local communities will be outlined in the revised </w:t>
      </w:r>
      <w:r w:rsidR="00933002">
        <w:t xml:space="preserve">Stakeholder Engagement Plan. For the purposes of this proposal, we have assumed </w:t>
      </w:r>
      <w:r w:rsidR="004F220E">
        <w:t xml:space="preserve">two </w:t>
      </w:r>
      <w:r w:rsidR="0031778D">
        <w:t xml:space="preserve">(2) </w:t>
      </w:r>
      <w:r w:rsidR="004F220E">
        <w:t xml:space="preserve">Open Day </w:t>
      </w:r>
      <w:r w:rsidR="00933002">
        <w:t xml:space="preserve">meetings will be held in </w:t>
      </w:r>
      <w:r w:rsidR="004F220E">
        <w:t xml:space="preserve">Hamilton and Ouse over two days. </w:t>
      </w:r>
    </w:p>
    <w:p w:rsidR="004F220E" w:rsidRDefault="004F220E" w:rsidP="00DB369E">
      <w:r>
        <w:t xml:space="preserve">The community engagement </w:t>
      </w:r>
      <w:r w:rsidR="0031778D">
        <w:t xml:space="preserve">would </w:t>
      </w:r>
      <w:r>
        <w:t xml:space="preserve">be undertaken by up to two Golder </w:t>
      </w:r>
      <w:r w:rsidR="0031778D">
        <w:t xml:space="preserve">Associates’ </w:t>
      </w:r>
      <w:r>
        <w:t xml:space="preserve">representatives and it </w:t>
      </w:r>
      <w:r w:rsidR="0031778D">
        <w:t>is</w:t>
      </w:r>
      <w:r>
        <w:t xml:space="preserve"> recommended </w:t>
      </w:r>
      <w:r w:rsidR="0031778D">
        <w:t xml:space="preserve">that </w:t>
      </w:r>
      <w:r>
        <w:t xml:space="preserve">at least one Indicoal </w:t>
      </w:r>
      <w:r w:rsidR="00945A12">
        <w:t>project team member</w:t>
      </w:r>
      <w:r>
        <w:t xml:space="preserve"> also participate in the sessions.</w:t>
      </w:r>
      <w:r w:rsidR="00556CFE">
        <w:t xml:space="preserve"> </w:t>
      </w:r>
      <w:r>
        <w:t xml:space="preserve">Open Day sessions can be run over two session times – one during the day and one in the evening – allowing local residents the opportunity to ‘drop-in’ at their convenience and collect written information, view posters, meet members of the project team and ask questions in an informal setting. </w:t>
      </w:r>
    </w:p>
    <w:p w:rsidR="004F220E" w:rsidRDefault="004F220E" w:rsidP="00DB369E">
      <w:r>
        <w:t xml:space="preserve">If this type of meeting is recommended, Golder </w:t>
      </w:r>
      <w:r w:rsidR="0031778D">
        <w:t xml:space="preserve">Associates </w:t>
      </w:r>
      <w:r>
        <w:t xml:space="preserve">would draft at least four </w:t>
      </w:r>
      <w:r w:rsidR="0031778D">
        <w:t xml:space="preserve">(4) </w:t>
      </w:r>
      <w:r>
        <w:t>project posters and a project flyer for Indicoal’s review and a</w:t>
      </w:r>
      <w:r w:rsidR="0031778D">
        <w:t>pproval. Golder Associate</w:t>
      </w:r>
      <w:r>
        <w:t>s</w:t>
      </w:r>
      <w:r w:rsidR="0031778D">
        <w:t>’</w:t>
      </w:r>
      <w:r>
        <w:t xml:space="preserve"> social specialists will help prepare the project team with a pre-event briefing. A frequently asked questions (FAQ) document will </w:t>
      </w:r>
      <w:r w:rsidR="00945A12">
        <w:t xml:space="preserve">also </w:t>
      </w:r>
      <w:r>
        <w:t>be prepared as a</w:t>
      </w:r>
      <w:r w:rsidR="00945A12">
        <w:t>n internal</w:t>
      </w:r>
      <w:r>
        <w:t xml:space="preserve"> briefing document.</w:t>
      </w:r>
    </w:p>
    <w:p w:rsidR="004F220E" w:rsidRDefault="004F220E" w:rsidP="00DB369E">
      <w:r>
        <w:t>It is anticipated Golder’s services would be required for up to three days (inclusive of travel) for th</w:t>
      </w:r>
      <w:r w:rsidR="00B75CB7">
        <w:t>is type of engagement.</w:t>
      </w:r>
      <w:r>
        <w:t xml:space="preserve"> </w:t>
      </w:r>
    </w:p>
    <w:p w:rsidR="00BD2676" w:rsidRDefault="00BD2676" w:rsidP="00DB369E">
      <w:r>
        <w:t>While in Hamilton, it may be necessary to schedule some additional targeted meetings with immediate neighbours of the project area. Further advice will be provided in our revision of the Stakeholder Engagement Plan, once a full analysis of relevant social risk can be conducted.</w:t>
      </w:r>
      <w:r w:rsidR="00C41BFD">
        <w:t xml:space="preserve"> These meetings would not necessarily lengthen the number of days required to travel to the area, as they could</w:t>
      </w:r>
      <w:r w:rsidR="0031778D">
        <w:t xml:space="preserve"> potentially</w:t>
      </w:r>
      <w:r w:rsidR="00C41BFD">
        <w:t xml:space="preserve"> be scheduled between the Open Day session times. </w:t>
      </w:r>
    </w:p>
    <w:p w:rsidR="00D46683" w:rsidRDefault="00D46683" w:rsidP="00DB369E">
      <w:r>
        <w:t xml:space="preserve">Following the Open Day sessions, Golder </w:t>
      </w:r>
      <w:r w:rsidR="0031778D">
        <w:t xml:space="preserve">Associates </w:t>
      </w:r>
      <w:r>
        <w:t xml:space="preserve">would prepare a summary document (Community </w:t>
      </w:r>
      <w:r w:rsidR="00DB45EA">
        <w:t>Consultation</w:t>
      </w:r>
      <w:r>
        <w:t xml:space="preserve"> Report) for Indicoal outlining the queries and feedback collected from community and making recommendations for future engagement.</w:t>
      </w:r>
    </w:p>
    <w:p w:rsidR="00AD1BF0" w:rsidRDefault="00AD1BF0" w:rsidP="00DB369E">
      <w:r>
        <w:t xml:space="preserve">Please note, as described in the existing Stakeholder Engagement Plan, consultations with impacted landholders for the project area are </w:t>
      </w:r>
      <w:r w:rsidR="00EB2A6B">
        <w:t>not included in Golder</w:t>
      </w:r>
      <w:r w:rsidR="0031778D">
        <w:t xml:space="preserve"> Associates’</w:t>
      </w:r>
      <w:r w:rsidR="00EB2A6B">
        <w:t xml:space="preserve"> Scope of Work. These consultations are managed and led by Indicoal.</w:t>
      </w:r>
    </w:p>
    <w:p w:rsidR="004F220E" w:rsidRDefault="004F220E" w:rsidP="00DB369E">
      <w:r>
        <w:t>Deliverables for this section of work will be:</w:t>
      </w:r>
    </w:p>
    <w:p w:rsidR="007537AC" w:rsidRDefault="007537AC" w:rsidP="004F220E">
      <w:pPr>
        <w:pStyle w:val="Bullets"/>
      </w:pPr>
      <w:r>
        <w:t>Community invitation / notice to attend</w:t>
      </w:r>
      <w:r w:rsidR="00025BE1">
        <w:t>.</w:t>
      </w:r>
    </w:p>
    <w:p w:rsidR="004F220E" w:rsidRDefault="004F220E" w:rsidP="004F220E">
      <w:pPr>
        <w:pStyle w:val="Bullets"/>
      </w:pPr>
      <w:r>
        <w:t>4 project posters</w:t>
      </w:r>
      <w:r w:rsidR="00025BE1">
        <w:t>.</w:t>
      </w:r>
    </w:p>
    <w:p w:rsidR="004F220E" w:rsidRDefault="004F220E" w:rsidP="004F220E">
      <w:pPr>
        <w:pStyle w:val="Bullets"/>
      </w:pPr>
      <w:r>
        <w:t>1 project flyer/brochure</w:t>
      </w:r>
      <w:r w:rsidR="00025BE1">
        <w:t>.</w:t>
      </w:r>
    </w:p>
    <w:p w:rsidR="004F220E" w:rsidRDefault="004F220E" w:rsidP="004F220E">
      <w:pPr>
        <w:pStyle w:val="Bullets"/>
      </w:pPr>
      <w:r>
        <w:t>1 feedback form (for visitors to complete on their way out from meeting)</w:t>
      </w:r>
      <w:r w:rsidR="00025BE1">
        <w:t>.</w:t>
      </w:r>
    </w:p>
    <w:p w:rsidR="00D46683" w:rsidRDefault="004F220E" w:rsidP="004F220E">
      <w:pPr>
        <w:pStyle w:val="Bullets"/>
      </w:pPr>
      <w:r>
        <w:t>FAQ document (internal briefing document to help prepare the team for the Open Day meetings)</w:t>
      </w:r>
      <w:r w:rsidR="00025BE1">
        <w:t>.</w:t>
      </w:r>
    </w:p>
    <w:p w:rsidR="00DB45EA" w:rsidRDefault="00D46683" w:rsidP="004F220E">
      <w:pPr>
        <w:pStyle w:val="Bullets"/>
      </w:pPr>
      <w:r>
        <w:t xml:space="preserve">Community </w:t>
      </w:r>
      <w:r w:rsidR="00DB45EA">
        <w:t>Consultation</w:t>
      </w:r>
      <w:r>
        <w:t xml:space="preserve"> Report.</w:t>
      </w:r>
    </w:p>
    <w:p w:rsidR="00025BE1" w:rsidRDefault="00025BE1" w:rsidP="00025BE1">
      <w:pPr>
        <w:pStyle w:val="Bullets"/>
        <w:numPr>
          <w:ilvl w:val="0"/>
          <w:numId w:val="0"/>
        </w:numPr>
      </w:pPr>
    </w:p>
    <w:p w:rsidR="00DB45EA" w:rsidRDefault="00DB45EA" w:rsidP="00DB45EA">
      <w:pPr>
        <w:pStyle w:val="GANumberedHeading1"/>
      </w:pPr>
      <w:r>
        <w:t>Project team</w:t>
      </w:r>
    </w:p>
    <w:p w:rsidR="00DB45EA" w:rsidRDefault="00DB45EA" w:rsidP="00DB45EA">
      <w:r>
        <w:t>Short profiles of Golder</w:t>
      </w:r>
      <w:r w:rsidR="00717161">
        <w:t xml:space="preserve"> Associates’</w:t>
      </w:r>
      <w:r>
        <w:t xml:space="preserve"> project team f</w:t>
      </w:r>
      <w:r w:rsidR="00717161">
        <w:t>or this work are provided below. F</w:t>
      </w:r>
      <w:r>
        <w:t>ull CVs can be provided upon request.</w:t>
      </w:r>
    </w:p>
    <w:p w:rsidR="00DB45EA" w:rsidRDefault="00AD1BF0" w:rsidP="00DB45EA">
      <w:pPr>
        <w:pStyle w:val="Bullets"/>
        <w:rPr>
          <w:b/>
        </w:rPr>
      </w:pPr>
      <w:r>
        <w:rPr>
          <w:b/>
        </w:rPr>
        <w:t>Consultation L</w:t>
      </w:r>
      <w:r w:rsidR="00DB45EA" w:rsidRPr="00DB45EA">
        <w:rPr>
          <w:b/>
        </w:rPr>
        <w:t>ead – Charlie Wilson-Clark</w:t>
      </w:r>
    </w:p>
    <w:p w:rsidR="00DB45EA" w:rsidRDefault="00DB45EA" w:rsidP="00DB45EA">
      <w:r w:rsidRPr="007F198B">
        <w:t xml:space="preserve">Charlie Wilson-Clark is a community engagement specialist with 15 years professional experience in communications, social management and facilitation. Charlie designs and implements community </w:t>
      </w:r>
      <w:r w:rsidRPr="007F198B">
        <w:lastRenderedPageBreak/>
        <w:t>engagement and stakeholder relations strategies for project affected communities, including indigenous communities.</w:t>
      </w:r>
      <w:r w:rsidR="00556CFE">
        <w:t xml:space="preserve"> </w:t>
      </w:r>
      <w:r w:rsidRPr="007F198B">
        <w:t xml:space="preserve">She also provides assistance with navigating native title and cultural heritage requirements, developing social benefits and seeking community acceptance for project developments. </w:t>
      </w:r>
    </w:p>
    <w:p w:rsidR="00DB45EA" w:rsidRDefault="00DB45EA" w:rsidP="00DB45EA">
      <w:r w:rsidRPr="007F198B">
        <w:t xml:space="preserve">Fully certified by the International Association for Public Participation, her project experience with Golder includes the design and implementation of stakeholder engagement programs for prospective mines, industrial infrastructure and contaminated land. She is also a skilled facilitator and strategic communicator. </w:t>
      </w:r>
      <w:r>
        <w:t xml:space="preserve">Charlie will oversee the development of all stakeholder materials and provide in-field support and facilitation for briefings and community meetings. </w:t>
      </w:r>
    </w:p>
    <w:p w:rsidR="00DB45EA" w:rsidRDefault="00DB45EA" w:rsidP="00DB45EA">
      <w:pPr>
        <w:pStyle w:val="Bullets"/>
        <w:rPr>
          <w:b/>
        </w:rPr>
      </w:pPr>
      <w:r w:rsidRPr="00DB45EA">
        <w:rPr>
          <w:b/>
        </w:rPr>
        <w:t xml:space="preserve">Senior Environmental Planner – Rebecca Powlett </w:t>
      </w:r>
    </w:p>
    <w:p w:rsidR="00DB45EA" w:rsidRDefault="00DB45EA" w:rsidP="00DB45EA">
      <w:r w:rsidRPr="007F198B">
        <w:t xml:space="preserve">Rebecca is an Environmental </w:t>
      </w:r>
      <w:r>
        <w:t>Planner</w:t>
      </w:r>
      <w:r w:rsidRPr="007F198B">
        <w:t xml:space="preserve"> with more than 14 years</w:t>
      </w:r>
      <w:r>
        <w:t>’</w:t>
      </w:r>
      <w:r w:rsidRPr="007F198B">
        <w:t xml:space="preserve"> experience in the public and private sectors. Rebecca’s specialty area is environmental impact assessment and approvals. Rebecca previously </w:t>
      </w:r>
      <w:r w:rsidR="00AD1BF0">
        <w:t>attended regulator meetings at the EPA and MRT for Indicoal and was the primary author of the now-public NOI and EPBC referrals. Rebecca is experienced in the</w:t>
      </w:r>
      <w:r w:rsidRPr="007F198B">
        <w:t xml:space="preserve"> preparation of Environmental Impact Assessments and environmental </w:t>
      </w:r>
      <w:r>
        <w:t xml:space="preserve">permitting documents for mining and port </w:t>
      </w:r>
      <w:r w:rsidRPr="007F198B">
        <w:t xml:space="preserve">projects in Queensland, South Australia and the Northern Territory. </w:t>
      </w:r>
      <w:r>
        <w:t>Rebecca w</w:t>
      </w:r>
      <w:r w:rsidR="00AD1BF0">
        <w:t>ill assist with the stakeholder briefings and community consultation meetings by providing in-field expertise on the nature of studies and overall approvals process.</w:t>
      </w:r>
    </w:p>
    <w:p w:rsidR="00DB45EA" w:rsidRPr="00DB45EA" w:rsidRDefault="00AD1BF0" w:rsidP="00DB45EA">
      <w:r>
        <w:t xml:space="preserve">Project Manager </w:t>
      </w:r>
      <w:r w:rsidRPr="00AD1BF0">
        <w:rPr>
          <w:b/>
        </w:rPr>
        <w:t>Cary Ehrman</w:t>
      </w:r>
      <w:r>
        <w:t xml:space="preserve"> will provide Senior Review for all outgoing documents and additional logistics and drafting support will be provided by </w:t>
      </w:r>
      <w:r w:rsidRPr="00AD1BF0">
        <w:rPr>
          <w:b/>
        </w:rPr>
        <w:t>Megan Gigacz</w:t>
      </w:r>
      <w:r>
        <w:t xml:space="preserve"> – a junior member of Golder’s social specialist team.</w:t>
      </w:r>
    </w:p>
    <w:p w:rsidR="00DB45EA" w:rsidRPr="00DB45EA" w:rsidRDefault="00DB45EA" w:rsidP="00DB45EA">
      <w:pPr>
        <w:pStyle w:val="Bullets"/>
        <w:numPr>
          <w:ilvl w:val="0"/>
          <w:numId w:val="0"/>
        </w:numPr>
        <w:rPr>
          <w:b/>
        </w:rPr>
      </w:pPr>
    </w:p>
    <w:p w:rsidR="00B75CB7" w:rsidRDefault="00B75CB7" w:rsidP="00B75CB7">
      <w:pPr>
        <w:pStyle w:val="GANumberedHeading1"/>
      </w:pPr>
      <w:r>
        <w:t>Cost estimate</w:t>
      </w:r>
    </w:p>
    <w:p w:rsidR="00945A12" w:rsidRPr="00945A12" w:rsidRDefault="00945A12" w:rsidP="00945A12">
      <w:r>
        <w:t>An estimation of the required team hours and associated costs are presented in Table 1. Please note all costs are exclusive of GST.</w:t>
      </w:r>
    </w:p>
    <w:p w:rsidR="00B75CB7" w:rsidRDefault="00B75CB7" w:rsidP="00B75CB7">
      <w:pPr>
        <w:pStyle w:val="CaptionTables"/>
      </w:pPr>
      <w:r>
        <w:t xml:space="preserve">Table </w:t>
      </w:r>
      <w:r>
        <w:fldChar w:fldCharType="begin"/>
      </w:r>
      <w:r>
        <w:instrText xml:space="preserve"> SEQ Table \* ARABIC </w:instrText>
      </w:r>
      <w:r>
        <w:fldChar w:fldCharType="separate"/>
      </w:r>
      <w:r w:rsidR="00B21786">
        <w:rPr>
          <w:noProof/>
        </w:rPr>
        <w:t>1</w:t>
      </w:r>
      <w:r>
        <w:fldChar w:fldCharType="end"/>
      </w:r>
      <w:r>
        <w:t>: Cost estimate for Indicoal Stakeholder Engagement services</w:t>
      </w:r>
    </w:p>
    <w:tbl>
      <w:tblPr>
        <w:tblStyle w:val="TableGrid"/>
        <w:tblW w:w="0" w:type="auto"/>
        <w:tblBorders>
          <w:top w:val="single" w:sz="12" w:space="0" w:color="00755C"/>
          <w:left w:val="none" w:sz="0" w:space="0" w:color="auto"/>
          <w:bottom w:val="single" w:sz="12" w:space="0" w:color="00755C"/>
          <w:right w:val="none" w:sz="0" w:space="0" w:color="auto"/>
          <w:insideH w:val="single" w:sz="12" w:space="0" w:color="00755C"/>
          <w:insideV w:val="single" w:sz="12" w:space="0" w:color="00755C"/>
        </w:tblBorders>
        <w:tblLook w:val="04A0" w:firstRow="1" w:lastRow="0" w:firstColumn="1" w:lastColumn="0" w:noHBand="0" w:noVBand="1"/>
      </w:tblPr>
      <w:tblGrid>
        <w:gridCol w:w="2660"/>
        <w:gridCol w:w="4252"/>
        <w:gridCol w:w="1418"/>
        <w:gridCol w:w="1523"/>
      </w:tblGrid>
      <w:tr w:rsidR="00B75CB7" w:rsidRPr="00B75CB7" w:rsidTr="001C3AB1">
        <w:trPr>
          <w:tblHeader/>
        </w:trPr>
        <w:tc>
          <w:tcPr>
            <w:tcW w:w="2660" w:type="dxa"/>
            <w:shd w:val="clear" w:color="auto" w:fill="auto"/>
            <w:vAlign w:val="center"/>
          </w:tcPr>
          <w:p w:rsidR="00B75CB7" w:rsidRPr="00B75CB7" w:rsidRDefault="00B75CB7" w:rsidP="00B75CB7">
            <w:pPr>
              <w:pStyle w:val="TableHeaderRow"/>
            </w:pPr>
            <w:r>
              <w:t>Task</w:t>
            </w:r>
          </w:p>
        </w:tc>
        <w:tc>
          <w:tcPr>
            <w:tcW w:w="4252" w:type="dxa"/>
            <w:shd w:val="clear" w:color="auto" w:fill="auto"/>
            <w:vAlign w:val="center"/>
          </w:tcPr>
          <w:p w:rsidR="00B75CB7" w:rsidRPr="00B75CB7" w:rsidRDefault="00B75CB7" w:rsidP="00B75CB7">
            <w:pPr>
              <w:pStyle w:val="TableHeaderRow"/>
            </w:pPr>
            <w:r>
              <w:t>Notes</w:t>
            </w:r>
          </w:p>
        </w:tc>
        <w:tc>
          <w:tcPr>
            <w:tcW w:w="1418" w:type="dxa"/>
            <w:shd w:val="clear" w:color="auto" w:fill="auto"/>
            <w:vAlign w:val="center"/>
          </w:tcPr>
          <w:p w:rsidR="00B75CB7" w:rsidRPr="00B75CB7" w:rsidRDefault="00717161" w:rsidP="00B75CB7">
            <w:pPr>
              <w:pStyle w:val="TableHeaderRow"/>
            </w:pPr>
            <w:r>
              <w:t>H</w:t>
            </w:r>
            <w:r w:rsidR="00B75CB7">
              <w:t>ours</w:t>
            </w:r>
          </w:p>
        </w:tc>
        <w:tc>
          <w:tcPr>
            <w:tcW w:w="1523" w:type="dxa"/>
            <w:shd w:val="clear" w:color="auto" w:fill="auto"/>
            <w:vAlign w:val="center"/>
          </w:tcPr>
          <w:p w:rsidR="00B75CB7" w:rsidRPr="00B75CB7" w:rsidRDefault="00717161" w:rsidP="00B75CB7">
            <w:pPr>
              <w:pStyle w:val="TableHeaderRow"/>
            </w:pPr>
            <w:r>
              <w:t>Cost (AUD) ex.</w:t>
            </w:r>
            <w:r w:rsidR="00B75CB7">
              <w:t xml:space="preserve"> GST</w:t>
            </w:r>
          </w:p>
        </w:tc>
      </w:tr>
      <w:tr w:rsidR="00B96ED8" w:rsidRPr="00B75CB7" w:rsidTr="001C3AB1">
        <w:tc>
          <w:tcPr>
            <w:tcW w:w="2660" w:type="dxa"/>
            <w:shd w:val="clear" w:color="auto" w:fill="auto"/>
            <w:vAlign w:val="center"/>
          </w:tcPr>
          <w:p w:rsidR="00B96ED8" w:rsidRDefault="00B96ED8" w:rsidP="00B75CB7">
            <w:pPr>
              <w:spacing w:before="20" w:after="20" w:line="240" w:lineRule="auto"/>
              <w:rPr>
                <w:rFonts w:cs="Arial"/>
              </w:rPr>
            </w:pPr>
            <w:r>
              <w:rPr>
                <w:rFonts w:cs="Arial"/>
              </w:rPr>
              <w:t>Preparation of materials</w:t>
            </w:r>
          </w:p>
        </w:tc>
        <w:tc>
          <w:tcPr>
            <w:tcW w:w="4252" w:type="dxa"/>
            <w:shd w:val="clear" w:color="auto" w:fill="auto"/>
            <w:vAlign w:val="center"/>
          </w:tcPr>
          <w:p w:rsidR="00B96ED8" w:rsidRDefault="00717161" w:rsidP="00B96ED8">
            <w:pPr>
              <w:pStyle w:val="Bullets"/>
            </w:pPr>
            <w:r>
              <w:t>PowerPoint</w:t>
            </w:r>
            <w:r w:rsidR="00B96ED8">
              <w:t xml:space="preserve"> presentation</w:t>
            </w:r>
            <w:r>
              <w:t>.</w:t>
            </w:r>
          </w:p>
          <w:p w:rsidR="00B96ED8" w:rsidRDefault="00B96ED8" w:rsidP="00B96ED8">
            <w:pPr>
              <w:pStyle w:val="Bullets"/>
            </w:pPr>
            <w:r>
              <w:t>Project Fact Sheet</w:t>
            </w:r>
            <w:r w:rsidR="00717161">
              <w:t>.</w:t>
            </w:r>
          </w:p>
        </w:tc>
        <w:tc>
          <w:tcPr>
            <w:tcW w:w="1418" w:type="dxa"/>
            <w:shd w:val="clear" w:color="auto" w:fill="auto"/>
            <w:vAlign w:val="center"/>
          </w:tcPr>
          <w:p w:rsidR="00B96ED8" w:rsidRPr="00B75CB7" w:rsidRDefault="005727EF" w:rsidP="00B75CB7">
            <w:pPr>
              <w:spacing w:before="20" w:after="20" w:line="240" w:lineRule="auto"/>
              <w:rPr>
                <w:rFonts w:cs="Arial"/>
              </w:rPr>
            </w:pPr>
            <w:r>
              <w:rPr>
                <w:rFonts w:cs="Arial"/>
              </w:rPr>
              <w:t>1</w:t>
            </w:r>
            <w:r w:rsidR="00B21786">
              <w:rPr>
                <w:rFonts w:cs="Arial"/>
              </w:rPr>
              <w:t>0</w:t>
            </w:r>
          </w:p>
        </w:tc>
        <w:tc>
          <w:tcPr>
            <w:tcW w:w="1523" w:type="dxa"/>
            <w:shd w:val="clear" w:color="auto" w:fill="auto"/>
            <w:vAlign w:val="center"/>
          </w:tcPr>
          <w:p w:rsidR="00B96ED8" w:rsidRPr="00B75CB7" w:rsidRDefault="005D1C7D" w:rsidP="00B75CB7">
            <w:pPr>
              <w:spacing w:before="20" w:after="20" w:line="240" w:lineRule="auto"/>
              <w:rPr>
                <w:rFonts w:cs="Arial"/>
              </w:rPr>
            </w:pPr>
            <w:r>
              <w:rPr>
                <w:rFonts w:cs="Arial"/>
              </w:rPr>
              <w:t>$</w:t>
            </w:r>
            <w:r w:rsidR="00B21786">
              <w:rPr>
                <w:rFonts w:cs="Arial"/>
              </w:rPr>
              <w:t>2,155</w:t>
            </w:r>
          </w:p>
        </w:tc>
      </w:tr>
      <w:tr w:rsidR="00B75CB7" w:rsidRPr="00B75CB7" w:rsidTr="001C3AB1">
        <w:tc>
          <w:tcPr>
            <w:tcW w:w="2660" w:type="dxa"/>
            <w:shd w:val="clear" w:color="auto" w:fill="auto"/>
            <w:vAlign w:val="center"/>
          </w:tcPr>
          <w:p w:rsidR="00B75CB7" w:rsidRPr="00B75CB7" w:rsidRDefault="00B96ED8" w:rsidP="00B75CB7">
            <w:pPr>
              <w:spacing w:before="20" w:after="20" w:line="240" w:lineRule="auto"/>
              <w:rPr>
                <w:rFonts w:cs="Arial"/>
              </w:rPr>
            </w:pPr>
            <w:r>
              <w:rPr>
                <w:rFonts w:cs="Arial"/>
              </w:rPr>
              <w:t>Strategic Briefings – Hobart and Hamilton</w:t>
            </w:r>
          </w:p>
        </w:tc>
        <w:tc>
          <w:tcPr>
            <w:tcW w:w="4252" w:type="dxa"/>
            <w:shd w:val="clear" w:color="auto" w:fill="auto"/>
            <w:vAlign w:val="center"/>
          </w:tcPr>
          <w:p w:rsidR="00B75CB7" w:rsidRDefault="00B96ED8" w:rsidP="00B96ED8">
            <w:pPr>
              <w:pStyle w:val="Bullets"/>
            </w:pPr>
            <w:r>
              <w:t>Central Highlands Council</w:t>
            </w:r>
            <w:r w:rsidR="00717161">
              <w:t>.</w:t>
            </w:r>
          </w:p>
          <w:p w:rsidR="00B96ED8" w:rsidRDefault="00B96ED8" w:rsidP="00B96ED8">
            <w:pPr>
              <w:pStyle w:val="Bullets"/>
            </w:pPr>
            <w:r>
              <w:t>Tasmanian Minister for Energy and Resources</w:t>
            </w:r>
            <w:r w:rsidR="00717161">
              <w:t>.</w:t>
            </w:r>
          </w:p>
          <w:p w:rsidR="00B96ED8" w:rsidRPr="00B75CB7" w:rsidRDefault="00B96ED8" w:rsidP="00B96ED8">
            <w:pPr>
              <w:pStyle w:val="Bullets"/>
            </w:pPr>
            <w:r>
              <w:t>Tasmanian Minister for Environment</w:t>
            </w:r>
            <w:r w:rsidR="00717161">
              <w:t>.</w:t>
            </w:r>
          </w:p>
        </w:tc>
        <w:tc>
          <w:tcPr>
            <w:tcW w:w="1418" w:type="dxa"/>
            <w:shd w:val="clear" w:color="auto" w:fill="auto"/>
            <w:vAlign w:val="center"/>
          </w:tcPr>
          <w:p w:rsidR="00B96ED8" w:rsidRDefault="005D1C7D" w:rsidP="00B75CB7">
            <w:pPr>
              <w:spacing w:before="20" w:after="20" w:line="240" w:lineRule="auto"/>
              <w:rPr>
                <w:rFonts w:cs="Arial"/>
              </w:rPr>
            </w:pPr>
            <w:r>
              <w:rPr>
                <w:rFonts w:cs="Arial"/>
              </w:rPr>
              <w:t>50</w:t>
            </w:r>
          </w:p>
          <w:p w:rsidR="00B96ED8" w:rsidRPr="00B75CB7" w:rsidRDefault="00B96ED8" w:rsidP="00B75CB7">
            <w:pPr>
              <w:spacing w:before="20" w:after="20" w:line="240" w:lineRule="auto"/>
              <w:rPr>
                <w:rFonts w:cs="Arial"/>
              </w:rPr>
            </w:pPr>
          </w:p>
        </w:tc>
        <w:tc>
          <w:tcPr>
            <w:tcW w:w="1523" w:type="dxa"/>
            <w:shd w:val="clear" w:color="auto" w:fill="auto"/>
            <w:vAlign w:val="center"/>
          </w:tcPr>
          <w:p w:rsidR="00B75CB7" w:rsidRPr="00B75CB7" w:rsidRDefault="005727EF" w:rsidP="00B75CB7">
            <w:pPr>
              <w:spacing w:before="20" w:after="20" w:line="240" w:lineRule="auto"/>
              <w:rPr>
                <w:rFonts w:cs="Arial"/>
              </w:rPr>
            </w:pPr>
            <w:r>
              <w:rPr>
                <w:rFonts w:cs="Arial"/>
              </w:rPr>
              <w:t>$10</w:t>
            </w:r>
            <w:r w:rsidR="00717161">
              <w:rPr>
                <w:rFonts w:cs="Arial"/>
              </w:rPr>
              <w:t>,</w:t>
            </w:r>
            <w:r w:rsidR="005D1C7D">
              <w:rPr>
                <w:rFonts w:cs="Arial"/>
              </w:rPr>
              <w:t>810</w:t>
            </w:r>
          </w:p>
        </w:tc>
      </w:tr>
      <w:tr w:rsidR="00B75CB7" w:rsidRPr="00B75CB7" w:rsidTr="001C3AB1">
        <w:tc>
          <w:tcPr>
            <w:tcW w:w="2660" w:type="dxa"/>
            <w:shd w:val="clear" w:color="auto" w:fill="auto"/>
            <w:vAlign w:val="center"/>
          </w:tcPr>
          <w:p w:rsidR="00B75CB7" w:rsidRPr="00B75CB7" w:rsidRDefault="00B96ED8" w:rsidP="00B75CB7">
            <w:pPr>
              <w:spacing w:before="20" w:after="20" w:line="240" w:lineRule="auto"/>
              <w:rPr>
                <w:rFonts w:cs="Arial"/>
              </w:rPr>
            </w:pPr>
            <w:r>
              <w:rPr>
                <w:rFonts w:cs="Arial"/>
              </w:rPr>
              <w:t xml:space="preserve">Revise </w:t>
            </w:r>
            <w:r w:rsidR="007537AC">
              <w:rPr>
                <w:rFonts w:cs="Arial"/>
              </w:rPr>
              <w:t>Stakeholder Engagement Plan</w:t>
            </w:r>
          </w:p>
        </w:tc>
        <w:tc>
          <w:tcPr>
            <w:tcW w:w="4252" w:type="dxa"/>
            <w:shd w:val="clear" w:color="auto" w:fill="auto"/>
            <w:vAlign w:val="center"/>
          </w:tcPr>
          <w:p w:rsidR="00B75CB7" w:rsidRDefault="007537AC" w:rsidP="007537AC">
            <w:pPr>
              <w:pStyle w:val="Bullets"/>
            </w:pPr>
            <w:r>
              <w:t xml:space="preserve">Update SEP (to </w:t>
            </w:r>
            <w:proofErr w:type="spellStart"/>
            <w:r>
              <w:t>RevB</w:t>
            </w:r>
            <w:proofErr w:type="spellEnd"/>
            <w:r>
              <w:t>) based on outcomes of briefings</w:t>
            </w:r>
            <w:r w:rsidR="00717161">
              <w:t>.</w:t>
            </w:r>
          </w:p>
          <w:p w:rsidR="007537AC" w:rsidRPr="00B75CB7" w:rsidRDefault="007537AC" w:rsidP="007537AC">
            <w:pPr>
              <w:pStyle w:val="Bullets"/>
            </w:pPr>
            <w:r>
              <w:t>Incorporate client comments/ changes</w:t>
            </w:r>
            <w:r w:rsidR="00717161">
              <w:t>.</w:t>
            </w:r>
          </w:p>
        </w:tc>
        <w:tc>
          <w:tcPr>
            <w:tcW w:w="1418" w:type="dxa"/>
            <w:shd w:val="clear" w:color="auto" w:fill="auto"/>
            <w:vAlign w:val="center"/>
          </w:tcPr>
          <w:p w:rsidR="007537AC" w:rsidRPr="00B75CB7" w:rsidRDefault="005727EF" w:rsidP="00B75CB7">
            <w:pPr>
              <w:spacing w:before="20" w:after="20" w:line="240" w:lineRule="auto"/>
              <w:rPr>
                <w:rFonts w:cs="Arial"/>
              </w:rPr>
            </w:pPr>
            <w:r>
              <w:rPr>
                <w:rFonts w:cs="Arial"/>
              </w:rPr>
              <w:t>10</w:t>
            </w:r>
          </w:p>
        </w:tc>
        <w:tc>
          <w:tcPr>
            <w:tcW w:w="1523" w:type="dxa"/>
            <w:shd w:val="clear" w:color="auto" w:fill="auto"/>
            <w:vAlign w:val="center"/>
          </w:tcPr>
          <w:p w:rsidR="00B75CB7" w:rsidRPr="00B75CB7" w:rsidRDefault="005727EF" w:rsidP="00B75CB7">
            <w:pPr>
              <w:spacing w:before="20" w:after="20" w:line="240" w:lineRule="auto"/>
              <w:rPr>
                <w:rFonts w:cs="Arial"/>
              </w:rPr>
            </w:pPr>
            <w:r>
              <w:rPr>
                <w:rFonts w:cs="Arial"/>
              </w:rPr>
              <w:t>$2</w:t>
            </w:r>
            <w:r w:rsidR="00717161">
              <w:rPr>
                <w:rFonts w:cs="Arial"/>
              </w:rPr>
              <w:t>,</w:t>
            </w:r>
            <w:r>
              <w:rPr>
                <w:rFonts w:cs="Arial"/>
              </w:rPr>
              <w:t>570</w:t>
            </w:r>
          </w:p>
        </w:tc>
      </w:tr>
      <w:tr w:rsidR="00B75CB7" w:rsidRPr="00B75CB7" w:rsidTr="001C3AB1">
        <w:tc>
          <w:tcPr>
            <w:tcW w:w="2660" w:type="dxa"/>
            <w:shd w:val="clear" w:color="auto" w:fill="auto"/>
            <w:vAlign w:val="center"/>
          </w:tcPr>
          <w:p w:rsidR="00B75CB7" w:rsidRPr="00B75CB7" w:rsidRDefault="007537AC" w:rsidP="00B75CB7">
            <w:pPr>
              <w:spacing w:before="20" w:after="20" w:line="240" w:lineRule="auto"/>
              <w:rPr>
                <w:rFonts w:cs="Arial"/>
              </w:rPr>
            </w:pPr>
            <w:r>
              <w:rPr>
                <w:rFonts w:cs="Arial"/>
              </w:rPr>
              <w:t>Logistics and coordination for Open Day sessions</w:t>
            </w:r>
          </w:p>
        </w:tc>
        <w:tc>
          <w:tcPr>
            <w:tcW w:w="4252" w:type="dxa"/>
            <w:shd w:val="clear" w:color="auto" w:fill="auto"/>
            <w:vAlign w:val="center"/>
          </w:tcPr>
          <w:p w:rsidR="00B75CB7" w:rsidRDefault="007537AC" w:rsidP="007537AC">
            <w:pPr>
              <w:pStyle w:val="Bullets"/>
            </w:pPr>
            <w:r>
              <w:t>Book venues</w:t>
            </w:r>
            <w:r w:rsidR="00717161">
              <w:t>.</w:t>
            </w:r>
          </w:p>
          <w:p w:rsidR="007537AC" w:rsidRDefault="007537AC" w:rsidP="007537AC">
            <w:pPr>
              <w:pStyle w:val="Bullets"/>
            </w:pPr>
            <w:r>
              <w:t>Draft and issue invitations/community notices</w:t>
            </w:r>
            <w:r w:rsidR="00717161">
              <w:t>.</w:t>
            </w:r>
          </w:p>
          <w:p w:rsidR="007537AC" w:rsidRDefault="007537AC" w:rsidP="007537AC">
            <w:pPr>
              <w:pStyle w:val="Bullets"/>
            </w:pPr>
            <w:r>
              <w:t>Arrange necessary equipment</w:t>
            </w:r>
            <w:r w:rsidR="00717161">
              <w:t>.</w:t>
            </w:r>
          </w:p>
          <w:p w:rsidR="007537AC" w:rsidRDefault="007537AC" w:rsidP="007537AC">
            <w:pPr>
              <w:pStyle w:val="Bullets"/>
            </w:pPr>
            <w:r>
              <w:t>Organise catering</w:t>
            </w:r>
            <w:r w:rsidR="00717161">
              <w:t>.</w:t>
            </w:r>
          </w:p>
          <w:p w:rsidR="007537AC" w:rsidRPr="00B75CB7" w:rsidRDefault="007537AC" w:rsidP="007537AC">
            <w:pPr>
              <w:pStyle w:val="Bullets"/>
            </w:pPr>
            <w:r>
              <w:t>Monitor RSVPS / community interest in event</w:t>
            </w:r>
            <w:r w:rsidR="00717161">
              <w:t>.</w:t>
            </w:r>
          </w:p>
        </w:tc>
        <w:tc>
          <w:tcPr>
            <w:tcW w:w="1418" w:type="dxa"/>
            <w:shd w:val="clear" w:color="auto" w:fill="auto"/>
            <w:vAlign w:val="center"/>
          </w:tcPr>
          <w:p w:rsidR="009B5F19" w:rsidRPr="00B75CB7" w:rsidRDefault="005727EF" w:rsidP="007537AC">
            <w:pPr>
              <w:spacing w:before="20" w:after="20" w:line="240" w:lineRule="auto"/>
              <w:rPr>
                <w:rFonts w:cs="Arial"/>
              </w:rPr>
            </w:pPr>
            <w:r>
              <w:rPr>
                <w:rFonts w:cs="Arial"/>
              </w:rPr>
              <w:t>2</w:t>
            </w:r>
            <w:r w:rsidR="005D1C7D">
              <w:rPr>
                <w:rFonts w:cs="Arial"/>
              </w:rPr>
              <w:t>8</w:t>
            </w:r>
          </w:p>
        </w:tc>
        <w:tc>
          <w:tcPr>
            <w:tcW w:w="1523" w:type="dxa"/>
            <w:shd w:val="clear" w:color="auto" w:fill="auto"/>
            <w:vAlign w:val="center"/>
          </w:tcPr>
          <w:p w:rsidR="00B75CB7" w:rsidRPr="00B75CB7" w:rsidRDefault="005D1C7D" w:rsidP="00B75CB7">
            <w:pPr>
              <w:spacing w:before="20" w:after="20" w:line="240" w:lineRule="auto"/>
              <w:rPr>
                <w:rFonts w:cs="Arial"/>
              </w:rPr>
            </w:pPr>
            <w:r>
              <w:rPr>
                <w:rFonts w:cs="Arial"/>
              </w:rPr>
              <w:t>$4</w:t>
            </w:r>
            <w:r w:rsidR="00717161">
              <w:rPr>
                <w:rFonts w:cs="Arial"/>
              </w:rPr>
              <w:t>,</w:t>
            </w:r>
            <w:r>
              <w:rPr>
                <w:rFonts w:cs="Arial"/>
              </w:rPr>
              <w:t>07</w:t>
            </w:r>
            <w:r w:rsidR="005727EF">
              <w:rPr>
                <w:rFonts w:cs="Arial"/>
              </w:rPr>
              <w:t>0</w:t>
            </w:r>
          </w:p>
        </w:tc>
      </w:tr>
      <w:tr w:rsidR="00B75CB7" w:rsidRPr="00B75CB7" w:rsidTr="001C3AB1">
        <w:tc>
          <w:tcPr>
            <w:tcW w:w="2660" w:type="dxa"/>
            <w:shd w:val="clear" w:color="auto" w:fill="auto"/>
            <w:vAlign w:val="center"/>
          </w:tcPr>
          <w:p w:rsidR="00B75CB7" w:rsidRPr="00B75CB7" w:rsidRDefault="007537AC" w:rsidP="00B75CB7">
            <w:pPr>
              <w:spacing w:before="20" w:after="20" w:line="240" w:lineRule="auto"/>
              <w:rPr>
                <w:rFonts w:cs="Arial"/>
              </w:rPr>
            </w:pPr>
            <w:r>
              <w:rPr>
                <w:rFonts w:cs="Arial"/>
              </w:rPr>
              <w:lastRenderedPageBreak/>
              <w:t>Preparation of materials</w:t>
            </w:r>
          </w:p>
        </w:tc>
        <w:tc>
          <w:tcPr>
            <w:tcW w:w="4252" w:type="dxa"/>
            <w:shd w:val="clear" w:color="auto" w:fill="auto"/>
            <w:vAlign w:val="center"/>
          </w:tcPr>
          <w:p w:rsidR="00B75CB7" w:rsidRDefault="007537AC" w:rsidP="007537AC">
            <w:pPr>
              <w:pStyle w:val="Bullets"/>
            </w:pPr>
            <w:r>
              <w:t>Draft posters</w:t>
            </w:r>
            <w:r w:rsidR="00717161">
              <w:t>.</w:t>
            </w:r>
          </w:p>
          <w:p w:rsidR="007537AC" w:rsidRDefault="007537AC" w:rsidP="007537AC">
            <w:pPr>
              <w:pStyle w:val="Bullets"/>
            </w:pPr>
            <w:r>
              <w:t>Draft project brochure</w:t>
            </w:r>
            <w:r w:rsidR="00717161">
              <w:t>.</w:t>
            </w:r>
          </w:p>
          <w:p w:rsidR="007537AC" w:rsidRDefault="007537AC" w:rsidP="007537AC">
            <w:pPr>
              <w:pStyle w:val="Bullets"/>
            </w:pPr>
            <w:r>
              <w:t>Draft feedback form</w:t>
            </w:r>
            <w:r w:rsidR="00717161">
              <w:t>.</w:t>
            </w:r>
          </w:p>
          <w:p w:rsidR="007537AC" w:rsidRDefault="007537AC" w:rsidP="007537AC">
            <w:pPr>
              <w:pStyle w:val="Bullets"/>
            </w:pPr>
            <w:r>
              <w:t>Draft FAQ document</w:t>
            </w:r>
            <w:r w:rsidR="00717161">
              <w:t>.</w:t>
            </w:r>
          </w:p>
          <w:p w:rsidR="007537AC" w:rsidRPr="00B75CB7" w:rsidRDefault="007537AC" w:rsidP="007537AC">
            <w:pPr>
              <w:pStyle w:val="Bullets"/>
            </w:pPr>
            <w:r>
              <w:t>Incorporate client comments/changes</w:t>
            </w:r>
            <w:r w:rsidR="00717161">
              <w:t>.</w:t>
            </w:r>
          </w:p>
        </w:tc>
        <w:tc>
          <w:tcPr>
            <w:tcW w:w="1418" w:type="dxa"/>
            <w:shd w:val="clear" w:color="auto" w:fill="auto"/>
            <w:vAlign w:val="center"/>
          </w:tcPr>
          <w:p w:rsidR="00F649E9" w:rsidRPr="00B75CB7" w:rsidRDefault="005727EF" w:rsidP="00B75CB7">
            <w:pPr>
              <w:spacing w:before="20" w:after="20" w:line="240" w:lineRule="auto"/>
              <w:rPr>
                <w:rFonts w:cs="Arial"/>
              </w:rPr>
            </w:pPr>
            <w:r>
              <w:rPr>
                <w:rFonts w:cs="Arial"/>
              </w:rPr>
              <w:t>3</w:t>
            </w:r>
            <w:r w:rsidR="00A7619D">
              <w:rPr>
                <w:rFonts w:cs="Arial"/>
              </w:rPr>
              <w:t>3</w:t>
            </w:r>
          </w:p>
        </w:tc>
        <w:tc>
          <w:tcPr>
            <w:tcW w:w="1523" w:type="dxa"/>
            <w:shd w:val="clear" w:color="auto" w:fill="auto"/>
            <w:vAlign w:val="center"/>
          </w:tcPr>
          <w:p w:rsidR="00B75CB7" w:rsidRPr="00B75CB7" w:rsidRDefault="005727EF" w:rsidP="00B75CB7">
            <w:pPr>
              <w:spacing w:before="20" w:after="20" w:line="240" w:lineRule="auto"/>
              <w:rPr>
                <w:rFonts w:cs="Arial"/>
              </w:rPr>
            </w:pPr>
            <w:r>
              <w:rPr>
                <w:rFonts w:cs="Arial"/>
              </w:rPr>
              <w:t>$</w:t>
            </w:r>
            <w:r w:rsidR="00A7619D">
              <w:rPr>
                <w:rFonts w:cs="Arial"/>
              </w:rPr>
              <w:t>5,355</w:t>
            </w:r>
          </w:p>
        </w:tc>
      </w:tr>
      <w:tr w:rsidR="00B75CB7" w:rsidRPr="00B75CB7" w:rsidTr="001C3AB1">
        <w:tc>
          <w:tcPr>
            <w:tcW w:w="2660" w:type="dxa"/>
            <w:shd w:val="clear" w:color="auto" w:fill="auto"/>
            <w:vAlign w:val="center"/>
          </w:tcPr>
          <w:p w:rsidR="00B75CB7" w:rsidRPr="00B75CB7" w:rsidRDefault="007537AC" w:rsidP="00B75CB7">
            <w:pPr>
              <w:spacing w:before="20" w:after="20" w:line="240" w:lineRule="auto"/>
              <w:rPr>
                <w:rFonts w:cs="Arial"/>
              </w:rPr>
            </w:pPr>
            <w:r>
              <w:rPr>
                <w:rFonts w:cs="Arial"/>
              </w:rPr>
              <w:t>Open Day sessions</w:t>
            </w:r>
          </w:p>
        </w:tc>
        <w:tc>
          <w:tcPr>
            <w:tcW w:w="4252" w:type="dxa"/>
            <w:shd w:val="clear" w:color="auto" w:fill="auto"/>
            <w:vAlign w:val="center"/>
          </w:tcPr>
          <w:p w:rsidR="00B75CB7" w:rsidRPr="00B75CB7" w:rsidRDefault="007537AC" w:rsidP="007537AC">
            <w:pPr>
              <w:pStyle w:val="Bullets"/>
            </w:pPr>
            <w:r>
              <w:t>In-field coordination and facilitation of Open Day sessions</w:t>
            </w:r>
            <w:r w:rsidR="00717161">
              <w:t>.</w:t>
            </w:r>
          </w:p>
        </w:tc>
        <w:tc>
          <w:tcPr>
            <w:tcW w:w="1418" w:type="dxa"/>
            <w:shd w:val="clear" w:color="auto" w:fill="auto"/>
            <w:vAlign w:val="center"/>
          </w:tcPr>
          <w:p w:rsidR="00D46683" w:rsidRPr="00B75CB7" w:rsidRDefault="00A7619D" w:rsidP="00B75CB7">
            <w:pPr>
              <w:spacing w:before="20" w:after="20" w:line="240" w:lineRule="auto"/>
              <w:rPr>
                <w:rFonts w:cs="Arial"/>
              </w:rPr>
            </w:pPr>
            <w:r>
              <w:rPr>
                <w:rFonts w:cs="Arial"/>
              </w:rPr>
              <w:t>52</w:t>
            </w:r>
          </w:p>
        </w:tc>
        <w:tc>
          <w:tcPr>
            <w:tcW w:w="1523" w:type="dxa"/>
            <w:shd w:val="clear" w:color="auto" w:fill="auto"/>
            <w:vAlign w:val="center"/>
          </w:tcPr>
          <w:p w:rsidR="00B75CB7" w:rsidRPr="00B75CB7" w:rsidRDefault="00A7619D" w:rsidP="00B75CB7">
            <w:pPr>
              <w:spacing w:before="20" w:after="20" w:line="240" w:lineRule="auto"/>
              <w:rPr>
                <w:rFonts w:cs="Arial"/>
              </w:rPr>
            </w:pPr>
            <w:r>
              <w:rPr>
                <w:rFonts w:cs="Arial"/>
              </w:rPr>
              <w:t>$11,540</w:t>
            </w:r>
          </w:p>
        </w:tc>
      </w:tr>
      <w:tr w:rsidR="00D46683" w:rsidRPr="00B75CB7" w:rsidTr="001C3AB1">
        <w:tc>
          <w:tcPr>
            <w:tcW w:w="2660" w:type="dxa"/>
            <w:shd w:val="clear" w:color="auto" w:fill="auto"/>
            <w:vAlign w:val="center"/>
          </w:tcPr>
          <w:p w:rsidR="00D46683" w:rsidRDefault="00651DC8" w:rsidP="00DB45EA">
            <w:pPr>
              <w:spacing w:before="20" w:after="20" w:line="240" w:lineRule="auto"/>
              <w:rPr>
                <w:rFonts w:cs="Arial"/>
              </w:rPr>
            </w:pPr>
            <w:r>
              <w:rPr>
                <w:rFonts w:cs="Arial"/>
              </w:rPr>
              <w:t xml:space="preserve">Community </w:t>
            </w:r>
            <w:r w:rsidR="00DB45EA">
              <w:rPr>
                <w:rFonts w:cs="Arial"/>
              </w:rPr>
              <w:t>Consultation</w:t>
            </w:r>
            <w:r>
              <w:rPr>
                <w:rFonts w:cs="Arial"/>
              </w:rPr>
              <w:t xml:space="preserve"> Report</w:t>
            </w:r>
          </w:p>
        </w:tc>
        <w:tc>
          <w:tcPr>
            <w:tcW w:w="4252" w:type="dxa"/>
            <w:shd w:val="clear" w:color="auto" w:fill="auto"/>
            <w:vAlign w:val="center"/>
          </w:tcPr>
          <w:p w:rsidR="00D46683" w:rsidRDefault="00651DC8" w:rsidP="007537AC">
            <w:pPr>
              <w:pStyle w:val="Bullets"/>
            </w:pPr>
            <w:r>
              <w:t>Summary of feedback and queries collected</w:t>
            </w:r>
            <w:r w:rsidR="00717161">
              <w:t>.</w:t>
            </w:r>
          </w:p>
          <w:p w:rsidR="00651DC8" w:rsidRDefault="00651DC8" w:rsidP="007537AC">
            <w:pPr>
              <w:pStyle w:val="Bullets"/>
            </w:pPr>
            <w:r>
              <w:t>Key themes and outcomes</w:t>
            </w:r>
            <w:r w:rsidR="00717161">
              <w:t>.</w:t>
            </w:r>
          </w:p>
          <w:p w:rsidR="00651DC8" w:rsidRDefault="00651DC8" w:rsidP="007537AC">
            <w:pPr>
              <w:pStyle w:val="Bullets"/>
            </w:pPr>
            <w:r>
              <w:t>Recommendations for future engagement</w:t>
            </w:r>
            <w:r w:rsidR="00717161">
              <w:t>.</w:t>
            </w:r>
          </w:p>
        </w:tc>
        <w:tc>
          <w:tcPr>
            <w:tcW w:w="1418" w:type="dxa"/>
            <w:shd w:val="clear" w:color="auto" w:fill="auto"/>
            <w:vAlign w:val="center"/>
          </w:tcPr>
          <w:p w:rsidR="00651DC8" w:rsidRDefault="008C5ADA" w:rsidP="00B75CB7">
            <w:pPr>
              <w:spacing w:before="20" w:after="20" w:line="240" w:lineRule="auto"/>
              <w:rPr>
                <w:rFonts w:cs="Arial"/>
              </w:rPr>
            </w:pPr>
            <w:r>
              <w:rPr>
                <w:rFonts w:cs="Arial"/>
              </w:rPr>
              <w:t>20</w:t>
            </w:r>
          </w:p>
        </w:tc>
        <w:tc>
          <w:tcPr>
            <w:tcW w:w="1523" w:type="dxa"/>
            <w:shd w:val="clear" w:color="auto" w:fill="auto"/>
            <w:vAlign w:val="center"/>
          </w:tcPr>
          <w:p w:rsidR="00D46683" w:rsidRPr="00B75CB7" w:rsidRDefault="008C5ADA" w:rsidP="00B75CB7">
            <w:pPr>
              <w:spacing w:before="20" w:after="20" w:line="240" w:lineRule="auto"/>
              <w:rPr>
                <w:rFonts w:cs="Arial"/>
              </w:rPr>
            </w:pPr>
            <w:r>
              <w:rPr>
                <w:rFonts w:cs="Arial"/>
              </w:rPr>
              <w:t>$3</w:t>
            </w:r>
            <w:r w:rsidR="00717161">
              <w:rPr>
                <w:rFonts w:cs="Arial"/>
              </w:rPr>
              <w:t>,</w:t>
            </w:r>
            <w:r>
              <w:rPr>
                <w:rFonts w:cs="Arial"/>
              </w:rPr>
              <w:t>91</w:t>
            </w:r>
            <w:r w:rsidR="005727EF">
              <w:rPr>
                <w:rFonts w:cs="Arial"/>
              </w:rPr>
              <w:t>0</w:t>
            </w:r>
          </w:p>
        </w:tc>
      </w:tr>
      <w:tr w:rsidR="00651DC8" w:rsidRPr="00B75CB7" w:rsidTr="001C3AB1">
        <w:tc>
          <w:tcPr>
            <w:tcW w:w="2660" w:type="dxa"/>
            <w:shd w:val="clear" w:color="auto" w:fill="auto"/>
            <w:vAlign w:val="center"/>
          </w:tcPr>
          <w:p w:rsidR="00651DC8" w:rsidRDefault="00651DC8" w:rsidP="00B75CB7">
            <w:pPr>
              <w:spacing w:before="20" w:after="20" w:line="240" w:lineRule="auto"/>
              <w:rPr>
                <w:rFonts w:cs="Arial"/>
              </w:rPr>
            </w:pPr>
            <w:r>
              <w:rPr>
                <w:rFonts w:cs="Arial"/>
              </w:rPr>
              <w:t>Disbursements</w:t>
            </w:r>
          </w:p>
        </w:tc>
        <w:tc>
          <w:tcPr>
            <w:tcW w:w="4252" w:type="dxa"/>
            <w:shd w:val="clear" w:color="auto" w:fill="auto"/>
            <w:vAlign w:val="center"/>
          </w:tcPr>
          <w:p w:rsidR="00651DC8" w:rsidRDefault="00651DC8" w:rsidP="00651DC8">
            <w:pPr>
              <w:pStyle w:val="Bullets"/>
            </w:pPr>
            <w:r>
              <w:t>Travel – airfares,</w:t>
            </w:r>
            <w:r w:rsidR="00507DE0">
              <w:t xml:space="preserve"> accom</w:t>
            </w:r>
            <w:r w:rsidR="00717161">
              <w:t>modation</w:t>
            </w:r>
            <w:r w:rsidR="00507DE0">
              <w:t xml:space="preserve"> and meals for 2 x Golder staff to travel to Tas</w:t>
            </w:r>
            <w:r w:rsidR="00717161">
              <w:t>mania</w:t>
            </w:r>
            <w:r w:rsidR="00507DE0">
              <w:t xml:space="preserve"> (</w:t>
            </w:r>
            <w:r w:rsidR="001C3AB1">
              <w:t>two separate trips)</w:t>
            </w:r>
          </w:p>
          <w:p w:rsidR="00651DC8" w:rsidRDefault="00651DC8" w:rsidP="00715AD5">
            <w:pPr>
              <w:pStyle w:val="Bullets"/>
            </w:pPr>
            <w:r>
              <w:t xml:space="preserve">Includes 10 % </w:t>
            </w:r>
            <w:r w:rsidR="00715AD5">
              <w:t>handling fee</w:t>
            </w:r>
            <w:r w:rsidR="00717161">
              <w:t>.</w:t>
            </w:r>
          </w:p>
        </w:tc>
        <w:tc>
          <w:tcPr>
            <w:tcW w:w="1418" w:type="dxa"/>
            <w:shd w:val="clear" w:color="auto" w:fill="auto"/>
            <w:vAlign w:val="center"/>
          </w:tcPr>
          <w:p w:rsidR="00651DC8" w:rsidRDefault="00717161" w:rsidP="00B75CB7">
            <w:pPr>
              <w:spacing w:before="20" w:after="20" w:line="240" w:lineRule="auto"/>
              <w:rPr>
                <w:rFonts w:cs="Arial"/>
              </w:rPr>
            </w:pPr>
            <w:r>
              <w:rPr>
                <w:rFonts w:cs="Arial"/>
              </w:rPr>
              <w:t>Allowance</w:t>
            </w:r>
          </w:p>
        </w:tc>
        <w:tc>
          <w:tcPr>
            <w:tcW w:w="1523" w:type="dxa"/>
            <w:shd w:val="clear" w:color="auto" w:fill="auto"/>
            <w:vAlign w:val="center"/>
          </w:tcPr>
          <w:p w:rsidR="00651DC8" w:rsidRPr="00B75CB7" w:rsidRDefault="00507DE0" w:rsidP="00507DE0">
            <w:pPr>
              <w:spacing w:before="20" w:after="20" w:line="240" w:lineRule="auto"/>
              <w:rPr>
                <w:rFonts w:cs="Arial"/>
              </w:rPr>
            </w:pPr>
            <w:r>
              <w:rPr>
                <w:rFonts w:cs="Arial"/>
              </w:rPr>
              <w:t>$5</w:t>
            </w:r>
            <w:r w:rsidR="00717161">
              <w:rPr>
                <w:rFonts w:cs="Arial"/>
              </w:rPr>
              <w:t>,</w:t>
            </w:r>
            <w:r>
              <w:rPr>
                <w:rFonts w:cs="Arial"/>
              </w:rPr>
              <w:t>500</w:t>
            </w:r>
          </w:p>
        </w:tc>
      </w:tr>
      <w:tr w:rsidR="00507DE0" w:rsidRPr="00B75CB7" w:rsidTr="001C3AB1">
        <w:tc>
          <w:tcPr>
            <w:tcW w:w="2660" w:type="dxa"/>
            <w:shd w:val="clear" w:color="auto" w:fill="auto"/>
            <w:vAlign w:val="center"/>
          </w:tcPr>
          <w:p w:rsidR="00507DE0" w:rsidRPr="005727EF" w:rsidRDefault="00507DE0" w:rsidP="00B75CB7">
            <w:pPr>
              <w:spacing w:before="20" w:after="20" w:line="240" w:lineRule="auto"/>
              <w:rPr>
                <w:rFonts w:cs="Arial"/>
                <w:b/>
              </w:rPr>
            </w:pPr>
            <w:r w:rsidRPr="005727EF">
              <w:rPr>
                <w:rFonts w:cs="Arial"/>
                <w:b/>
              </w:rPr>
              <w:t>TOTAL</w:t>
            </w:r>
          </w:p>
        </w:tc>
        <w:tc>
          <w:tcPr>
            <w:tcW w:w="4252" w:type="dxa"/>
            <w:shd w:val="clear" w:color="auto" w:fill="auto"/>
            <w:vAlign w:val="center"/>
          </w:tcPr>
          <w:p w:rsidR="00507DE0" w:rsidRPr="005727EF" w:rsidRDefault="00507DE0" w:rsidP="00507DE0">
            <w:pPr>
              <w:pStyle w:val="Bullets"/>
              <w:numPr>
                <w:ilvl w:val="0"/>
                <w:numId w:val="0"/>
              </w:numPr>
              <w:ind w:left="454" w:hanging="454"/>
              <w:rPr>
                <w:b/>
              </w:rPr>
            </w:pPr>
          </w:p>
        </w:tc>
        <w:tc>
          <w:tcPr>
            <w:tcW w:w="1418" w:type="dxa"/>
            <w:shd w:val="clear" w:color="auto" w:fill="auto"/>
            <w:vAlign w:val="center"/>
          </w:tcPr>
          <w:p w:rsidR="00507DE0" w:rsidRPr="005727EF" w:rsidRDefault="00507DE0" w:rsidP="00B75CB7">
            <w:pPr>
              <w:spacing w:before="20" w:after="20" w:line="240" w:lineRule="auto"/>
              <w:rPr>
                <w:rFonts w:cs="Arial"/>
                <w:b/>
              </w:rPr>
            </w:pPr>
          </w:p>
        </w:tc>
        <w:tc>
          <w:tcPr>
            <w:tcW w:w="1523" w:type="dxa"/>
            <w:shd w:val="clear" w:color="auto" w:fill="auto"/>
            <w:vAlign w:val="center"/>
          </w:tcPr>
          <w:p w:rsidR="00507DE0" w:rsidRPr="005727EF" w:rsidRDefault="005727EF" w:rsidP="00507DE0">
            <w:pPr>
              <w:spacing w:before="20" w:after="20" w:line="240" w:lineRule="auto"/>
              <w:rPr>
                <w:rFonts w:cs="Arial"/>
                <w:b/>
              </w:rPr>
            </w:pPr>
            <w:r>
              <w:rPr>
                <w:rFonts w:cs="Arial"/>
                <w:b/>
              </w:rPr>
              <w:t>$</w:t>
            </w:r>
            <w:r w:rsidR="00B21786">
              <w:rPr>
                <w:rFonts w:cs="Arial"/>
                <w:b/>
              </w:rPr>
              <w:t>45</w:t>
            </w:r>
            <w:r>
              <w:rPr>
                <w:rFonts w:cs="Arial"/>
                <w:b/>
              </w:rPr>
              <w:t>,</w:t>
            </w:r>
            <w:r w:rsidR="00B21786">
              <w:rPr>
                <w:rFonts w:cs="Arial"/>
                <w:b/>
              </w:rPr>
              <w:t>910</w:t>
            </w:r>
            <w:r w:rsidR="00435BEF">
              <w:rPr>
                <w:rFonts w:cs="Arial"/>
                <w:b/>
              </w:rPr>
              <w:t>*</w:t>
            </w:r>
          </w:p>
        </w:tc>
      </w:tr>
    </w:tbl>
    <w:p w:rsidR="00B72E21" w:rsidRDefault="00435BEF" w:rsidP="00B72E21">
      <w:pPr>
        <w:ind w:left="709" w:hanging="709"/>
      </w:pPr>
      <w:r>
        <w:t>*</w:t>
      </w:r>
      <w:r>
        <w:tab/>
        <w:t>We note that approximately $7,000 remains in the previously authorised budget for St</w:t>
      </w:r>
      <w:r w:rsidR="00B72E21">
        <w:t xml:space="preserve">akeholder Engagement activities. </w:t>
      </w:r>
      <w:r w:rsidR="00BF5C22">
        <w:t>Assuming the remaining balance is authorised for expenditure for the scope of work detailed in this proposal</w:t>
      </w:r>
      <w:r w:rsidR="00B72E21">
        <w:t>, the addition</w:t>
      </w:r>
      <w:r w:rsidR="00B21786">
        <w:t>al amount requested would be $38,910</w:t>
      </w:r>
      <w:bookmarkStart w:id="10" w:name="_GoBack"/>
      <w:bookmarkEnd w:id="10"/>
      <w:r w:rsidR="00B72E21">
        <w:t xml:space="preserve"> (ex. GST).</w:t>
      </w:r>
    </w:p>
    <w:p w:rsidR="00B72E21" w:rsidRPr="00B75CB7" w:rsidRDefault="00B72E21" w:rsidP="00B72E21">
      <w:pPr>
        <w:ind w:left="709" w:hanging="709"/>
      </w:pPr>
    </w:p>
    <w:p w:rsidR="00AC09ED" w:rsidRDefault="00B75CB7" w:rsidP="00B75CB7">
      <w:pPr>
        <w:pStyle w:val="GANumberedHeading2"/>
      </w:pPr>
      <w:r>
        <w:t>Assumptions</w:t>
      </w:r>
    </w:p>
    <w:p w:rsidR="00B75CB7" w:rsidRDefault="00B75CB7" w:rsidP="00B75CB7">
      <w:pPr>
        <w:pStyle w:val="Bullets"/>
      </w:pPr>
      <w:r>
        <w:t xml:space="preserve">The cost estimate provides services for </w:t>
      </w:r>
      <w:r w:rsidR="00715AD5">
        <w:t xml:space="preserve">two Golder </w:t>
      </w:r>
      <w:r w:rsidR="00453666">
        <w:t xml:space="preserve">Associates </w:t>
      </w:r>
      <w:r w:rsidR="00715AD5">
        <w:t>staff to attend two</w:t>
      </w:r>
      <w:r>
        <w:t xml:space="preserve"> days of stakeholder briefings in Hobart and Hamilton</w:t>
      </w:r>
      <w:r w:rsidR="00715AD5">
        <w:t xml:space="preserve"> (an additional day is included for travel)</w:t>
      </w:r>
      <w:r>
        <w:t>.</w:t>
      </w:r>
    </w:p>
    <w:p w:rsidR="00B75CB7" w:rsidRDefault="00B75CB7" w:rsidP="00B75CB7">
      <w:pPr>
        <w:pStyle w:val="Bullets"/>
      </w:pPr>
      <w:r>
        <w:t xml:space="preserve">The cost estimate includes one revision of the draft Stakeholder Engagement Plan to </w:t>
      </w:r>
      <w:proofErr w:type="spellStart"/>
      <w:r>
        <w:t>RevB</w:t>
      </w:r>
      <w:proofErr w:type="spellEnd"/>
      <w:r>
        <w:t xml:space="preserve"> and will incorporate </w:t>
      </w:r>
      <w:r w:rsidR="00453666">
        <w:t>a single round</w:t>
      </w:r>
      <w:r>
        <w:t xml:space="preserve"> of </w:t>
      </w:r>
      <w:r w:rsidR="00453666">
        <w:t xml:space="preserve">consolidated </w:t>
      </w:r>
      <w:r>
        <w:t>client comments.</w:t>
      </w:r>
    </w:p>
    <w:p w:rsidR="00B75CB7" w:rsidRDefault="00B75CB7" w:rsidP="00B75CB7">
      <w:pPr>
        <w:pStyle w:val="Bullets"/>
      </w:pPr>
      <w:r>
        <w:t xml:space="preserve">The cost estimate includes </w:t>
      </w:r>
      <w:r w:rsidR="00715AD5">
        <w:t xml:space="preserve">the attendance of two Golder staff to provide </w:t>
      </w:r>
      <w:r>
        <w:t>coordination and facilitation of two Open Day sessions over two days – one in Hamilton and one in Ouse</w:t>
      </w:r>
      <w:r w:rsidR="00715AD5">
        <w:t xml:space="preserve"> (an additional day is included for travel).</w:t>
      </w:r>
    </w:p>
    <w:p w:rsidR="00B75CB7" w:rsidRDefault="00B75CB7" w:rsidP="00B75CB7">
      <w:pPr>
        <w:pStyle w:val="Bullets"/>
      </w:pPr>
      <w:r>
        <w:t>The client will pay for hire of venues, equipment and catering associated with community engagement activities.</w:t>
      </w:r>
    </w:p>
    <w:p w:rsidR="00651DC8" w:rsidRDefault="00651DC8" w:rsidP="00B75CB7">
      <w:pPr>
        <w:pStyle w:val="Bullets"/>
      </w:pPr>
      <w:r>
        <w:t xml:space="preserve">The included budget for disbursements includes airfares, accommodation and meal costs. The client will pay for the hire of any vehicles required during either period of field work. Any additional disbursements incurred by Golder during the field work will be additional to the budgeted amount and charged </w:t>
      </w:r>
      <w:r w:rsidR="00715AD5">
        <w:t xml:space="preserve">to Indicoal with and additional handling fee of </w:t>
      </w:r>
      <w:r>
        <w:t>10 %</w:t>
      </w:r>
      <w:r w:rsidR="00715AD5">
        <w:t>.</w:t>
      </w:r>
    </w:p>
    <w:p w:rsidR="00B75CB7" w:rsidRDefault="00B75CB7" w:rsidP="00B75CB7">
      <w:pPr>
        <w:pStyle w:val="Bullets"/>
      </w:pPr>
      <w:r>
        <w:t>The cost estimate does not include graphic design or printing costs for materials such as hand-outs or posters, Golder can provide additional quotes for these items on request.</w:t>
      </w:r>
    </w:p>
    <w:p w:rsidR="007537AC" w:rsidRDefault="007537AC" w:rsidP="00B75CB7">
      <w:pPr>
        <w:pStyle w:val="Bullets"/>
      </w:pPr>
      <w:r>
        <w:lastRenderedPageBreak/>
        <w:t>All materials will be provided to the client for review and approval, incorporating one round of comments/changes before finalisation. Any additional changes will be made on a time and expense basis.</w:t>
      </w:r>
    </w:p>
    <w:p w:rsidR="00453666" w:rsidRPr="00B75CB7" w:rsidRDefault="00453666" w:rsidP="00453666">
      <w:pPr>
        <w:pStyle w:val="Bullets"/>
        <w:numPr>
          <w:ilvl w:val="0"/>
          <w:numId w:val="0"/>
        </w:numPr>
      </w:pPr>
    </w:p>
    <w:p w:rsidR="0023793F" w:rsidRDefault="0023793F" w:rsidP="00DB45EA">
      <w:pPr>
        <w:pStyle w:val="GANumberedHeading1"/>
      </w:pPr>
      <w:r>
        <w:t xml:space="preserve"> </w:t>
      </w:r>
      <w:r w:rsidR="00DB45EA">
        <w:t>Closing</w:t>
      </w:r>
    </w:p>
    <w:p w:rsidR="005F538E" w:rsidRDefault="00DB45EA" w:rsidP="00715AD5">
      <w:r>
        <w:t xml:space="preserve">Thank you for the opportunity to present our proposed scope of work, </w:t>
      </w:r>
      <w:r w:rsidR="00AD1BF0">
        <w:t xml:space="preserve">project team and estimate of costs to undertake this </w:t>
      </w:r>
      <w:r w:rsidR="00715AD5">
        <w:t xml:space="preserve">work for Indicoal’s </w:t>
      </w:r>
      <w:proofErr w:type="spellStart"/>
      <w:r w:rsidR="00715AD5">
        <w:t>Langloh</w:t>
      </w:r>
      <w:proofErr w:type="spellEnd"/>
      <w:r w:rsidR="00715AD5">
        <w:t xml:space="preserve"> Coal Project.</w:t>
      </w:r>
      <w:r w:rsidR="00556CFE">
        <w:t xml:space="preserve"> </w:t>
      </w:r>
      <w:r w:rsidR="00715AD5">
        <w:t>Should you have any queries regarding the content of this proposal, please contact Charlie Wilson-Clark or Cary Ehrman.</w:t>
      </w:r>
      <w:r w:rsidR="00556CFE">
        <w:t xml:space="preserve"> </w:t>
      </w:r>
      <w:r w:rsidR="00715AD5">
        <w:t>We look forward to your response.</w:t>
      </w:r>
    </w:p>
    <w:p w:rsidR="001F3205" w:rsidRDefault="001F3205"/>
    <w:p w:rsidR="003A2B6F" w:rsidRDefault="00715AD5">
      <w:r>
        <w:t xml:space="preserve">Kind regards, </w:t>
      </w:r>
    </w:p>
    <w:p w:rsidR="00715AD5" w:rsidRDefault="00715AD5"/>
    <w:p w:rsidR="008D6FDB" w:rsidRDefault="00453666" w:rsidP="00863E3D">
      <w:pPr>
        <w:pStyle w:val="Reference"/>
      </w:pPr>
      <w:r>
        <w:rPr>
          <w:noProof/>
          <w:lang w:eastAsia="en-AU"/>
        </w:rPr>
        <w:drawing>
          <wp:anchor distT="0" distB="0" distL="114300" distR="114300" simplePos="0" relativeHeight="251658240" behindDoc="1" locked="0" layoutInCell="1" allowOverlap="1" wp14:anchorId="1F401D3E" wp14:editId="79AE960E">
            <wp:simplePos x="0" y="0"/>
            <wp:positionH relativeFrom="column">
              <wp:posOffset>2909570</wp:posOffset>
            </wp:positionH>
            <wp:positionV relativeFrom="paragraph">
              <wp:posOffset>20320</wp:posOffset>
            </wp:positionV>
            <wp:extent cx="1085850" cy="1059815"/>
            <wp:effectExtent l="0" t="0" r="0" b="6985"/>
            <wp:wrapTight wrapText="bothSides">
              <wp:wrapPolygon edited="0">
                <wp:start x="0" y="0"/>
                <wp:lineTo x="0" y="21354"/>
                <wp:lineTo x="21221" y="21354"/>
                <wp:lineTo x="2122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ature.jpg"/>
                    <pic:cNvPicPr/>
                  </pic:nvPicPr>
                  <pic:blipFill>
                    <a:blip r:embed="rId16">
                      <a:extLst>
                        <a:ext uri="{28A0092B-C50C-407E-A947-70E740481C1C}">
                          <a14:useLocalDpi xmlns:a14="http://schemas.microsoft.com/office/drawing/2010/main" val="0"/>
                        </a:ext>
                      </a:extLst>
                    </a:blip>
                    <a:stretch>
                      <a:fillRect/>
                    </a:stretch>
                  </pic:blipFill>
                  <pic:spPr>
                    <a:xfrm>
                      <a:off x="0" y="0"/>
                      <a:ext cx="1085850" cy="1059815"/>
                    </a:xfrm>
                    <a:prstGeom prst="rect">
                      <a:avLst/>
                    </a:prstGeom>
                  </pic:spPr>
                </pic:pic>
              </a:graphicData>
            </a:graphic>
            <wp14:sizeRelH relativeFrom="page">
              <wp14:pctWidth>0</wp14:pctWidth>
            </wp14:sizeRelH>
            <wp14:sizeRelV relativeFrom="page">
              <wp14:pctHeight>0</wp14:pctHeight>
            </wp14:sizeRelV>
          </wp:anchor>
        </w:drawing>
      </w:r>
      <w:r w:rsidR="00921117">
        <w:fldChar w:fldCharType="begin"/>
      </w:r>
      <w:r w:rsidR="00921117">
        <w:instrText xml:space="preserve"> DOCPROPERTY  "Company Name"  \* MERGEF</w:instrText>
      </w:r>
      <w:r w:rsidR="00921117">
        <w:instrText xml:space="preserve">ORMAT </w:instrText>
      </w:r>
      <w:r w:rsidR="00921117">
        <w:fldChar w:fldCharType="separate"/>
      </w:r>
      <w:r w:rsidR="00B21786">
        <w:t>Golder Associates Pty Ltd</w:t>
      </w:r>
      <w:r w:rsidR="00921117">
        <w:fldChar w:fldCharType="end"/>
      </w:r>
    </w:p>
    <w:p w:rsidR="00453666" w:rsidRPr="00453666" w:rsidRDefault="00453666" w:rsidP="00453666"/>
    <w:p w:rsidR="00787AE0" w:rsidRDefault="00787AE0" w:rsidP="002B56B8"/>
    <w:p w:rsidR="00BE22A9" w:rsidRPr="00F84335" w:rsidRDefault="00BE22A9" w:rsidP="00F84335"/>
    <w:p w:rsidR="0068010A" w:rsidRDefault="0068010A" w:rsidP="002B56B8"/>
    <w:p w:rsidR="00695346" w:rsidRDefault="00780115" w:rsidP="00695346">
      <w:pPr>
        <w:pStyle w:val="Signatories"/>
        <w:tabs>
          <w:tab w:val="clear" w:pos="5387"/>
          <w:tab w:val="left" w:pos="4820"/>
        </w:tabs>
      </w:pPr>
      <w:r>
        <w:fldChar w:fldCharType="begin"/>
      </w:r>
      <w:r w:rsidR="00695346">
        <w:instrText xml:space="preserve"> DOCPROPERTY  Signatory  \* MERGEFORMAT </w:instrText>
      </w:r>
      <w:r>
        <w:fldChar w:fldCharType="separate"/>
      </w:r>
      <w:r w:rsidR="00B21786">
        <w:t>Charlie Wilson-Clark</w:t>
      </w:r>
      <w:r>
        <w:fldChar w:fldCharType="end"/>
      </w:r>
      <w:r w:rsidR="00695346">
        <w:tab/>
      </w:r>
      <w:r>
        <w:fldChar w:fldCharType="begin"/>
      </w:r>
      <w:r w:rsidR="00695346">
        <w:instrText xml:space="preserve"> DOCPROPERTY  "Approved Signatory"  \* MERGEFORMAT </w:instrText>
      </w:r>
      <w:r>
        <w:fldChar w:fldCharType="separate"/>
      </w:r>
      <w:r w:rsidR="00B21786">
        <w:t>Cary Ehrman</w:t>
      </w:r>
      <w:r>
        <w:fldChar w:fldCharType="end"/>
      </w:r>
    </w:p>
    <w:p w:rsidR="00695346" w:rsidRDefault="00780115" w:rsidP="00695346">
      <w:pPr>
        <w:pStyle w:val="Signatories"/>
        <w:tabs>
          <w:tab w:val="clear" w:pos="5387"/>
          <w:tab w:val="left" w:pos="4820"/>
        </w:tabs>
      </w:pPr>
      <w:r>
        <w:fldChar w:fldCharType="begin"/>
      </w:r>
      <w:r w:rsidR="00695346">
        <w:instrText xml:space="preserve"> DOCPROPERTY  "Signatory Title"  \* MERGEFORMAT </w:instrText>
      </w:r>
      <w:r>
        <w:fldChar w:fldCharType="separate"/>
      </w:r>
      <w:r w:rsidR="00B21786">
        <w:t>Senior Community Relations Advisor</w:t>
      </w:r>
      <w:r>
        <w:fldChar w:fldCharType="end"/>
      </w:r>
      <w:r w:rsidR="00695346">
        <w:tab/>
      </w:r>
      <w:r>
        <w:fldChar w:fldCharType="begin"/>
      </w:r>
      <w:r w:rsidR="00695346">
        <w:instrText xml:space="preserve"> DOCPROPERTY  "Approved Signatory Title"  \* MERGEFORMAT </w:instrText>
      </w:r>
      <w:r>
        <w:fldChar w:fldCharType="separate"/>
      </w:r>
      <w:r w:rsidR="00B21786">
        <w:t>Project Manager</w:t>
      </w:r>
      <w:r>
        <w:fldChar w:fldCharType="end"/>
      </w:r>
    </w:p>
    <w:p w:rsidR="00695346" w:rsidRDefault="00695346" w:rsidP="00695346">
      <w:pPr>
        <w:pStyle w:val="Signatories"/>
        <w:tabs>
          <w:tab w:val="clear" w:pos="5387"/>
          <w:tab w:val="left" w:pos="4820"/>
        </w:tabs>
      </w:pPr>
    </w:p>
    <w:p w:rsidR="00DA143E" w:rsidRDefault="00780115" w:rsidP="00E94E10">
      <w:pPr>
        <w:pStyle w:val="Initials"/>
      </w:pPr>
      <w:r>
        <w:fldChar w:fldCharType="begin"/>
      </w:r>
      <w:r w:rsidR="00DA143E">
        <w:instrText xml:space="preserve"> DOCPROPERTY  Initials  \* MERGEFORMAT </w:instrText>
      </w:r>
      <w:r>
        <w:fldChar w:fldCharType="separate"/>
      </w:r>
      <w:proofErr w:type="spellStart"/>
      <w:proofErr w:type="gramStart"/>
      <w:r w:rsidR="00B21786">
        <w:t>cwc</w:t>
      </w:r>
      <w:proofErr w:type="spellEnd"/>
      <w:r w:rsidR="00B21786">
        <w:t>/CLE/</w:t>
      </w:r>
      <w:proofErr w:type="spellStart"/>
      <w:r w:rsidR="00B21786">
        <w:t>cwc</w:t>
      </w:r>
      <w:proofErr w:type="spellEnd"/>
      <w:proofErr w:type="gramEnd"/>
      <w:r>
        <w:fldChar w:fldCharType="end"/>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76"/>
        <w:gridCol w:w="8361"/>
      </w:tblGrid>
      <w:tr w:rsidR="00314293" w:rsidTr="00FE54AC">
        <w:trPr>
          <w:cantSplit/>
        </w:trPr>
        <w:tc>
          <w:tcPr>
            <w:tcW w:w="1276" w:type="dxa"/>
          </w:tcPr>
          <w:p w:rsidR="00314293" w:rsidRDefault="00314293" w:rsidP="003A2B6F">
            <w:pPr>
              <w:pStyle w:val="Signatories"/>
              <w:rPr>
                <w:rFonts w:cs="Arial"/>
              </w:rPr>
            </w:pPr>
            <w:bookmarkStart w:id="11" w:name="anchor"/>
            <w:bookmarkEnd w:id="11"/>
          </w:p>
        </w:tc>
        <w:tc>
          <w:tcPr>
            <w:tcW w:w="8361" w:type="dxa"/>
          </w:tcPr>
          <w:p w:rsidR="00314293" w:rsidRDefault="00314293" w:rsidP="00573428">
            <w:pPr>
              <w:pStyle w:val="Signatories"/>
              <w:rPr>
                <w:rFonts w:cs="Arial"/>
              </w:rPr>
            </w:pPr>
          </w:p>
        </w:tc>
      </w:tr>
      <w:tr w:rsidR="00D0027A" w:rsidTr="00FE54AC">
        <w:trPr>
          <w:cantSplit/>
        </w:trPr>
        <w:tc>
          <w:tcPr>
            <w:tcW w:w="1276" w:type="dxa"/>
          </w:tcPr>
          <w:p w:rsidR="00D0027A" w:rsidRDefault="002C48C7" w:rsidP="003A2B6F">
            <w:pPr>
              <w:pStyle w:val="Signatories"/>
              <w:rPr>
                <w:rFonts w:cs="Arial"/>
              </w:rPr>
            </w:pPr>
            <w:bookmarkStart w:id="12" w:name="CCs"/>
            <w:bookmarkEnd w:id="12"/>
            <w:r>
              <w:rPr>
                <w:rFonts w:cs="Arial"/>
              </w:rPr>
              <w:t>CC:</w:t>
            </w:r>
          </w:p>
        </w:tc>
        <w:tc>
          <w:tcPr>
            <w:tcW w:w="8361" w:type="dxa"/>
          </w:tcPr>
          <w:p w:rsidR="00D0027A" w:rsidRDefault="00453666" w:rsidP="00573428">
            <w:pPr>
              <w:pStyle w:val="Signatories"/>
              <w:rPr>
                <w:rFonts w:cs="Arial"/>
              </w:rPr>
            </w:pPr>
            <w:r>
              <w:rPr>
                <w:rFonts w:cs="Arial"/>
              </w:rPr>
              <w:t>Rebecca Powlett</w:t>
            </w:r>
          </w:p>
          <w:p w:rsidR="00453666" w:rsidRDefault="00453666" w:rsidP="00573428">
            <w:pPr>
              <w:pStyle w:val="Signatories"/>
              <w:rPr>
                <w:rFonts w:cs="Arial"/>
              </w:rPr>
            </w:pPr>
            <w:r>
              <w:rPr>
                <w:rFonts w:cs="Arial"/>
              </w:rPr>
              <w:t>Megan Gigacz</w:t>
            </w:r>
          </w:p>
          <w:p w:rsidR="00453666" w:rsidRDefault="00453666" w:rsidP="00573428">
            <w:pPr>
              <w:pStyle w:val="Signatories"/>
              <w:rPr>
                <w:rFonts w:cs="Arial"/>
              </w:rPr>
            </w:pPr>
            <w:r>
              <w:rPr>
                <w:rFonts w:cs="Arial"/>
              </w:rPr>
              <w:t>Garrett Hall</w:t>
            </w:r>
          </w:p>
        </w:tc>
      </w:tr>
      <w:tr w:rsidR="003A2B6F" w:rsidTr="00FE54AC">
        <w:trPr>
          <w:cantSplit/>
        </w:trPr>
        <w:tc>
          <w:tcPr>
            <w:tcW w:w="1276" w:type="dxa"/>
          </w:tcPr>
          <w:p w:rsidR="003A2B6F" w:rsidRDefault="003A2B6F" w:rsidP="003A2B6F">
            <w:pPr>
              <w:pStyle w:val="Signatories"/>
              <w:rPr>
                <w:rFonts w:cs="Arial"/>
              </w:rPr>
            </w:pPr>
          </w:p>
        </w:tc>
        <w:tc>
          <w:tcPr>
            <w:tcW w:w="8361" w:type="dxa"/>
          </w:tcPr>
          <w:p w:rsidR="003A2B6F" w:rsidRDefault="003A2B6F" w:rsidP="00573428">
            <w:pPr>
              <w:pStyle w:val="Signatories"/>
              <w:rPr>
                <w:rFonts w:cs="Arial"/>
              </w:rPr>
            </w:pPr>
          </w:p>
        </w:tc>
      </w:tr>
      <w:tr w:rsidR="007B06FF" w:rsidTr="00FE54AC">
        <w:trPr>
          <w:cantSplit/>
        </w:trPr>
        <w:tc>
          <w:tcPr>
            <w:tcW w:w="1276" w:type="dxa"/>
          </w:tcPr>
          <w:p w:rsidR="00E519A9" w:rsidRDefault="00E519A9" w:rsidP="003A2B6F">
            <w:pPr>
              <w:pStyle w:val="Signatories"/>
              <w:rPr>
                <w:rFonts w:cs="Arial"/>
              </w:rPr>
            </w:pPr>
            <w:bookmarkStart w:id="13" w:name="attach"/>
            <w:bookmarkEnd w:id="13"/>
            <w:r>
              <w:rPr>
                <w:rFonts w:cs="Arial"/>
              </w:rPr>
              <w:t>Appendices:</w:t>
            </w:r>
          </w:p>
          <w:p w:rsidR="00E519A9" w:rsidRDefault="00E519A9" w:rsidP="003A2B6F">
            <w:pPr>
              <w:pStyle w:val="Signatories"/>
              <w:rPr>
                <w:rFonts w:cs="Arial"/>
              </w:rPr>
            </w:pPr>
          </w:p>
          <w:p w:rsidR="00E519A9" w:rsidRDefault="00E519A9" w:rsidP="003A2B6F">
            <w:pPr>
              <w:pStyle w:val="Signatories"/>
              <w:rPr>
                <w:rFonts w:cs="Arial"/>
              </w:rPr>
            </w:pPr>
          </w:p>
          <w:p w:rsidR="007B06FF" w:rsidRDefault="004A370F" w:rsidP="003A2B6F">
            <w:pPr>
              <w:pStyle w:val="Signatories"/>
              <w:rPr>
                <w:rFonts w:cs="Arial"/>
              </w:rPr>
            </w:pPr>
            <w:r>
              <w:rPr>
                <w:rFonts w:cs="Arial"/>
              </w:rPr>
              <w:t>Attachments:</w:t>
            </w:r>
          </w:p>
        </w:tc>
        <w:tc>
          <w:tcPr>
            <w:tcW w:w="8361" w:type="dxa"/>
          </w:tcPr>
          <w:p w:rsidR="00E519A9" w:rsidRPr="00E519A9" w:rsidRDefault="00E519A9" w:rsidP="00573428">
            <w:pPr>
              <w:pStyle w:val="Signatories"/>
            </w:pPr>
            <w:r w:rsidRPr="00E519A9">
              <w:t>A – Client Authorisation Form</w:t>
            </w:r>
          </w:p>
          <w:p w:rsidR="00E519A9" w:rsidRPr="00E519A9" w:rsidRDefault="00E519A9" w:rsidP="00573428">
            <w:pPr>
              <w:pStyle w:val="Signatories"/>
            </w:pPr>
            <w:r w:rsidRPr="00E519A9">
              <w:t>B – Golder Associates Terms &amp; Conditions</w:t>
            </w:r>
          </w:p>
          <w:p w:rsidR="00E519A9" w:rsidRDefault="00E519A9" w:rsidP="00573428">
            <w:pPr>
              <w:pStyle w:val="Signatories"/>
              <w:rPr>
                <w:i/>
              </w:rPr>
            </w:pPr>
          </w:p>
          <w:p w:rsidR="007B06FF" w:rsidRPr="00E519A9" w:rsidRDefault="00453666" w:rsidP="00573428">
            <w:pPr>
              <w:pStyle w:val="Signatories"/>
              <w:rPr>
                <w:rFonts w:cs="Arial"/>
                <w:i/>
              </w:rPr>
            </w:pPr>
            <w:r w:rsidRPr="00E519A9">
              <w:t>A -</w:t>
            </w:r>
            <w:r w:rsidRPr="00E519A9">
              <w:rPr>
                <w:i/>
              </w:rPr>
              <w:t xml:space="preserve"> Guidance on Community Engagement (updated March, 2013)</w:t>
            </w:r>
          </w:p>
        </w:tc>
      </w:tr>
      <w:tr w:rsidR="00473AEB" w:rsidTr="00FE54AC">
        <w:trPr>
          <w:cantSplit/>
          <w:trHeight w:val="603"/>
        </w:trPr>
        <w:tc>
          <w:tcPr>
            <w:tcW w:w="9637" w:type="dxa"/>
            <w:gridSpan w:val="2"/>
          </w:tcPr>
          <w:p w:rsidR="00473AEB" w:rsidRDefault="00473AEB" w:rsidP="00573428">
            <w:pPr>
              <w:pStyle w:val="Signatories"/>
              <w:rPr>
                <w:rFonts w:cs="Arial"/>
              </w:rPr>
            </w:pPr>
          </w:p>
        </w:tc>
      </w:tr>
      <w:tr w:rsidR="00473AEB" w:rsidTr="00FE54AC">
        <w:trPr>
          <w:cantSplit/>
          <w:trHeight w:val="170"/>
        </w:trPr>
        <w:tc>
          <w:tcPr>
            <w:tcW w:w="9637" w:type="dxa"/>
            <w:gridSpan w:val="2"/>
          </w:tcPr>
          <w:p w:rsidR="00473AEB" w:rsidRPr="00473AEB" w:rsidRDefault="00921117" w:rsidP="003623CE">
            <w:pPr>
              <w:pStyle w:val="FilePath"/>
              <w:rPr>
                <w:szCs w:val="16"/>
              </w:rPr>
            </w:pPr>
            <w:r>
              <w:fldChar w:fldCharType="begin"/>
            </w:r>
            <w:r>
              <w:instrText xml:space="preserve"> FILENAME  \* Lower \p  \* MERGEFORMAT </w:instrText>
            </w:r>
            <w:r>
              <w:fldChar w:fldCharType="separate"/>
            </w:r>
            <w:r w:rsidR="00B21786" w:rsidRPr="00B21786">
              <w:rPr>
                <w:noProof/>
                <w:szCs w:val="16"/>
              </w:rPr>
              <w:t>c</w:t>
            </w:r>
            <w:r w:rsidR="00B21786">
              <w:rPr>
                <w:noProof/>
              </w:rPr>
              <w:t>:\users\cehrman\desktop\127613050-010-p-reva-proposal for additional stakeholder engagement services.docx</w:t>
            </w:r>
            <w:r>
              <w:rPr>
                <w:noProof/>
              </w:rPr>
              <w:fldChar w:fldCharType="end"/>
            </w:r>
          </w:p>
        </w:tc>
      </w:tr>
    </w:tbl>
    <w:p w:rsidR="0033151B" w:rsidRDefault="0033151B" w:rsidP="00473AEB">
      <w:pPr>
        <w:pStyle w:val="Signatories"/>
        <w:tabs>
          <w:tab w:val="clear" w:pos="5387"/>
          <w:tab w:val="left" w:pos="2906"/>
        </w:tabs>
        <w:rPr>
          <w:rFonts w:cs="Arial"/>
        </w:rPr>
      </w:pPr>
    </w:p>
    <w:sectPr w:rsidR="0033151B" w:rsidSect="002B6A81">
      <w:type w:val="continuous"/>
      <w:pgSz w:w="11906" w:h="16838" w:code="9"/>
      <w:pgMar w:top="1247" w:right="851" w:bottom="1418" w:left="1418" w:header="595" w:footer="425" w:gutter="0"/>
      <w:pgNumType w:start="1"/>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117" w:rsidRDefault="00921117">
      <w:r>
        <w:separator/>
      </w:r>
    </w:p>
  </w:endnote>
  <w:endnote w:type="continuationSeparator" w:id="0">
    <w:p w:rsidR="00921117" w:rsidRDefault="00921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Ind w:w="108" w:type="dxa"/>
      <w:tblBorders>
        <w:top w:val="single" w:sz="8" w:space="0" w:color="00755C"/>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75"/>
      <w:gridCol w:w="3283"/>
      <w:gridCol w:w="3179"/>
    </w:tblGrid>
    <w:tr w:rsidR="00AD1BF0">
      <w:trPr>
        <w:trHeight w:val="687"/>
      </w:trPr>
      <w:tc>
        <w:tcPr>
          <w:tcW w:w="3175" w:type="dxa"/>
        </w:tcPr>
        <w:p w:rsidR="00AD1BF0" w:rsidRDefault="00AD1BF0" w:rsidP="007A031D">
          <w:pPr>
            <w:pStyle w:val="Footer"/>
            <w:rPr>
              <w:szCs w:val="16"/>
            </w:rPr>
          </w:pPr>
        </w:p>
      </w:tc>
      <w:tc>
        <w:tcPr>
          <w:tcW w:w="3283" w:type="dxa"/>
          <w:vAlign w:val="bottom"/>
        </w:tcPr>
        <w:p w:rsidR="00AD1BF0" w:rsidRDefault="00AD1BF0" w:rsidP="00E20AA4">
          <w:pPr>
            <w:pStyle w:val="Footer"/>
            <w:rPr>
              <w:szCs w:val="16"/>
            </w:rPr>
          </w:pPr>
        </w:p>
        <w:p w:rsidR="00AD1BF0" w:rsidRDefault="00AD1BF0" w:rsidP="00E20AA4">
          <w:pPr>
            <w:pStyle w:val="Footer"/>
            <w:rPr>
              <w:szCs w:val="16"/>
            </w:rPr>
          </w:pPr>
        </w:p>
        <w:p w:rsidR="00AD1BF0" w:rsidRDefault="00AD1BF0" w:rsidP="00E20AA4">
          <w:pPr>
            <w:pStyle w:val="Footer"/>
            <w:rPr>
              <w:szCs w:val="16"/>
            </w:rPr>
          </w:pPr>
        </w:p>
        <w:p w:rsidR="00AD1BF0" w:rsidRPr="00E20AA4" w:rsidRDefault="00AD1BF0" w:rsidP="00E20AA4">
          <w:pPr>
            <w:pStyle w:val="Footer"/>
            <w:rPr>
              <w:sz w:val="16"/>
              <w:szCs w:val="16"/>
            </w:rPr>
          </w:pPr>
          <w:r w:rsidRPr="00E20AA4">
            <w:rPr>
              <w:sz w:val="16"/>
              <w:szCs w:val="16"/>
            </w:rPr>
            <w:fldChar w:fldCharType="begin"/>
          </w:r>
          <w:r w:rsidRPr="00E20AA4">
            <w:rPr>
              <w:sz w:val="16"/>
              <w:szCs w:val="16"/>
            </w:rPr>
            <w:instrText xml:space="preserve"> PAGE  \* Arabic  \* MERGEFORMAT </w:instrText>
          </w:r>
          <w:r w:rsidRPr="00E20AA4">
            <w:rPr>
              <w:sz w:val="16"/>
              <w:szCs w:val="16"/>
            </w:rPr>
            <w:fldChar w:fldCharType="separate"/>
          </w:r>
          <w:r w:rsidR="00B21786">
            <w:rPr>
              <w:noProof/>
              <w:sz w:val="16"/>
              <w:szCs w:val="16"/>
            </w:rPr>
            <w:t>6</w:t>
          </w:r>
          <w:r w:rsidRPr="00E20AA4">
            <w:rPr>
              <w:sz w:val="16"/>
              <w:szCs w:val="16"/>
            </w:rPr>
            <w:fldChar w:fldCharType="end"/>
          </w:r>
          <w:r w:rsidRPr="00E20AA4">
            <w:rPr>
              <w:sz w:val="16"/>
              <w:szCs w:val="16"/>
            </w:rPr>
            <w:t>/</w:t>
          </w:r>
          <w:r w:rsidR="00921117">
            <w:fldChar w:fldCharType="begin"/>
          </w:r>
          <w:r w:rsidR="00921117">
            <w:instrText xml:space="preserve"> NUMPAGES  \* Arabic  \* MERGEFORMAT </w:instrText>
          </w:r>
          <w:r w:rsidR="00921117">
            <w:fldChar w:fldCharType="separate"/>
          </w:r>
          <w:r w:rsidR="00B21786" w:rsidRPr="00B21786">
            <w:rPr>
              <w:noProof/>
              <w:sz w:val="16"/>
              <w:szCs w:val="16"/>
            </w:rPr>
            <w:t>7</w:t>
          </w:r>
          <w:r w:rsidR="00921117">
            <w:rPr>
              <w:noProof/>
              <w:sz w:val="16"/>
              <w:szCs w:val="16"/>
            </w:rPr>
            <w:fldChar w:fldCharType="end"/>
          </w:r>
        </w:p>
      </w:tc>
      <w:tc>
        <w:tcPr>
          <w:tcW w:w="3179" w:type="dxa"/>
          <w:tcMar>
            <w:right w:w="0" w:type="dxa"/>
          </w:tcMar>
          <w:vAlign w:val="bottom"/>
        </w:tcPr>
        <w:p w:rsidR="00AD1BF0" w:rsidRDefault="00AD1BF0" w:rsidP="00E20AA4">
          <w:pPr>
            <w:pStyle w:val="Footer"/>
            <w:jc w:val="right"/>
            <w:rPr>
              <w:szCs w:val="16"/>
            </w:rPr>
          </w:pPr>
          <w:r w:rsidRPr="008D11BF">
            <w:rPr>
              <w:noProof/>
              <w:szCs w:val="16"/>
              <w:lang w:eastAsia="en-AU"/>
            </w:rPr>
            <w:drawing>
              <wp:inline distT="0" distB="0" distL="0" distR="0" wp14:anchorId="704BB6AC" wp14:editId="23ABD195">
                <wp:extent cx="889000" cy="340360"/>
                <wp:effectExtent l="19050" t="0" r="6350" b="0"/>
                <wp:docPr id="11" name="Picture 6"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A Logo Small_RGB from Phil"/>
                        <pic:cNvPicPr>
                          <a:picLocks noChangeAspect="1" noChangeArrowheads="1"/>
                        </pic:cNvPicPr>
                      </pic:nvPicPr>
                      <pic:blipFill>
                        <a:blip r:embed="rId1"/>
                        <a:srcRect/>
                        <a:stretch>
                          <a:fillRect/>
                        </a:stretch>
                      </pic:blipFill>
                      <pic:spPr bwMode="auto">
                        <a:xfrm>
                          <a:off x="0" y="0"/>
                          <a:ext cx="889000" cy="340360"/>
                        </a:xfrm>
                        <a:prstGeom prst="rect">
                          <a:avLst/>
                        </a:prstGeom>
                        <a:noFill/>
                        <a:ln w="9525">
                          <a:noFill/>
                          <a:miter lim="800000"/>
                          <a:headEnd/>
                          <a:tailEnd/>
                        </a:ln>
                      </pic:spPr>
                    </pic:pic>
                  </a:graphicData>
                </a:graphic>
              </wp:inline>
            </w:drawing>
          </w:r>
        </w:p>
      </w:tc>
    </w:tr>
  </w:tbl>
  <w:p w:rsidR="00AD1BF0" w:rsidRPr="007A031D" w:rsidRDefault="00AD1BF0" w:rsidP="007A031D">
    <w:pPr>
      <w:pStyle w:val="Footer"/>
      <w:rPr>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pPr w:leftFromText="181" w:rightFromText="181" w:vertAnchor="page" w:tblpY="15112"/>
      <w:tblOverlap w:val="never"/>
      <w:tblW w:w="0" w:type="auto"/>
      <w:tblBorders>
        <w:top w:val="single" w:sz="8" w:space="0" w:color="00755C"/>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637"/>
    </w:tblGrid>
    <w:tr w:rsidR="00AD1BF0" w:rsidTr="00874735">
      <w:tc>
        <w:tcPr>
          <w:tcW w:w="9637" w:type="dxa"/>
        </w:tcPr>
        <w:p w:rsidR="00AD1BF0" w:rsidRDefault="00AD1BF0" w:rsidP="0031087D">
          <w:pPr>
            <w:pStyle w:val="Footer"/>
          </w:pPr>
        </w:p>
        <w:p w:rsidR="00AD1BF0" w:rsidRPr="006030DC" w:rsidRDefault="00AD1BF0" w:rsidP="00FC31A4">
          <w:pPr>
            <w:pStyle w:val="FooterCompanyName"/>
          </w:pPr>
          <w:bookmarkStart w:id="0" w:name="company"/>
          <w:r>
            <w:t>Golder Associates Pty Ltd</w:t>
          </w:r>
          <w:bookmarkEnd w:id="0"/>
          <w:r>
            <w:t xml:space="preserve"> </w:t>
          </w:r>
        </w:p>
        <w:p w:rsidR="00AD1BF0" w:rsidRPr="006030DC" w:rsidRDefault="00AD1BF0" w:rsidP="00FC31A4">
          <w:pPr>
            <w:pStyle w:val="Footer"/>
          </w:pPr>
          <w:bookmarkStart w:id="1" w:name="address"/>
          <w:r>
            <w:t>Level 3, 1 Havelock Street, West Perth, Western Australia 6005, Australia (PO Box 1914, West Perth WA 6872)</w:t>
          </w:r>
          <w:bookmarkEnd w:id="1"/>
          <w:r>
            <w:t xml:space="preserve"> </w:t>
          </w:r>
        </w:p>
        <w:p w:rsidR="00AD1BF0" w:rsidRPr="006030DC" w:rsidRDefault="00AD1BF0" w:rsidP="00FC31A4">
          <w:pPr>
            <w:pStyle w:val="Footer"/>
          </w:pPr>
          <w:r w:rsidRPr="006030DC">
            <w:t>Tel:</w:t>
          </w:r>
          <w:r>
            <w:t xml:space="preserve"> </w:t>
          </w:r>
          <w:bookmarkStart w:id="2" w:name="phone"/>
          <w:r>
            <w:t>+61 8 9213 7600</w:t>
          </w:r>
          <w:bookmarkEnd w:id="2"/>
          <w:r>
            <w:t xml:space="preserve">  Fax: </w:t>
          </w:r>
          <w:bookmarkStart w:id="3" w:name="fax"/>
          <w:r>
            <w:t>+61 8 9213 7611</w:t>
          </w:r>
          <w:bookmarkEnd w:id="3"/>
          <w:r>
            <w:t xml:space="preserve">  ww</w:t>
          </w:r>
          <w:r w:rsidRPr="006030DC">
            <w:t>w.golder.com</w:t>
          </w:r>
        </w:p>
        <w:p w:rsidR="00AD1BF0" w:rsidRPr="007865A2" w:rsidRDefault="00AD1BF0" w:rsidP="00FC31A4">
          <w:pPr>
            <w:pStyle w:val="GreenFooter"/>
          </w:pPr>
          <w:r w:rsidRPr="007865A2">
            <w:t xml:space="preserve">Golder Associates: Operations in </w:t>
          </w:r>
          <w:smartTag w:uri="urn:schemas-microsoft-com:office:smarttags" w:element="place">
            <w:r w:rsidRPr="007865A2">
              <w:t>Africa</w:t>
            </w:r>
          </w:smartTag>
          <w:r w:rsidRPr="007865A2">
            <w:t xml:space="preserve">, </w:t>
          </w:r>
          <w:smartTag w:uri="urn:schemas-microsoft-com:office:smarttags" w:element="place">
            <w:r w:rsidRPr="007865A2">
              <w:t>Asia</w:t>
            </w:r>
          </w:smartTag>
          <w:r w:rsidRPr="007865A2">
            <w:t xml:space="preserve">, </w:t>
          </w:r>
          <w:smartTag w:uri="urn:schemas-microsoft-com:office:smarttags" w:element="place">
            <w:r w:rsidRPr="007865A2">
              <w:t>Australasia</w:t>
            </w:r>
          </w:smartTag>
          <w:r w:rsidRPr="007865A2">
            <w:t xml:space="preserve">, </w:t>
          </w:r>
          <w:smartTag w:uri="urn:schemas-microsoft-com:office:smarttags" w:element="place">
            <w:r w:rsidRPr="007865A2">
              <w:t>Europe</w:t>
            </w:r>
          </w:smartTag>
          <w:r w:rsidRPr="007865A2">
            <w:t xml:space="preserve">, </w:t>
          </w:r>
          <w:smartTag w:uri="urn:schemas-microsoft-com:office:smarttags" w:element="place">
            <w:r w:rsidRPr="007865A2">
              <w:t>North America</w:t>
            </w:r>
          </w:smartTag>
          <w:r w:rsidRPr="007865A2">
            <w:t xml:space="preserve"> and </w:t>
          </w:r>
          <w:smartTag w:uri="urn:schemas-microsoft-com:office:smarttags" w:element="place">
            <w:r w:rsidRPr="007865A2">
              <w:t>South America</w:t>
            </w:r>
          </w:smartTag>
        </w:p>
        <w:p w:rsidR="00AD1BF0" w:rsidRDefault="00AD1BF0" w:rsidP="00FC31A4">
          <w:pPr>
            <w:pStyle w:val="Footer"/>
          </w:pPr>
          <w:bookmarkStart w:id="4" w:name="Legal1"/>
          <w:r>
            <w:t>A.B.N. 64 006 107 857</w:t>
          </w:r>
          <w:bookmarkEnd w:id="4"/>
          <w:r>
            <w:t xml:space="preserve">   </w:t>
          </w:r>
          <w:bookmarkStart w:id="5" w:name="Legal2"/>
          <w:bookmarkEnd w:id="5"/>
          <w:r>
            <w:t xml:space="preserve"> </w:t>
          </w:r>
        </w:p>
        <w:p w:rsidR="00AD1BF0" w:rsidRDefault="00AD1BF0" w:rsidP="00FC31A4">
          <w:pPr>
            <w:pStyle w:val="Footer"/>
          </w:pPr>
          <w:bookmarkStart w:id="6" w:name="Legal3"/>
          <w:bookmarkEnd w:id="6"/>
          <w:r>
            <w:t xml:space="preserve">   </w:t>
          </w:r>
          <w:bookmarkStart w:id="7" w:name="Legal4"/>
          <w:r>
            <w:t>Golder, Golder Associates and the GA globe design are trademarks of Golder Associates Corporation.</w:t>
          </w:r>
          <w:bookmarkEnd w:id="7"/>
          <w:r>
            <w:t xml:space="preserve"> </w:t>
          </w:r>
        </w:p>
        <w:p w:rsidR="00AD1BF0" w:rsidRDefault="00AD1BF0" w:rsidP="00FC31A4">
          <w:pPr>
            <w:pStyle w:val="Footer"/>
            <w:jc w:val="left"/>
          </w:pPr>
        </w:p>
      </w:tc>
    </w:tr>
  </w:tbl>
  <w:p w:rsidR="00AD1BF0" w:rsidRPr="00E83D55" w:rsidRDefault="00AD1BF0" w:rsidP="00A009EC">
    <w:pPr>
      <w:pStyle w:val="AwardsFooter"/>
    </w:pPr>
    <w:bookmarkStart w:id="8" w:name="footer"/>
    <w:bookmarkEnd w:id="8"/>
    <w:r>
      <w:rPr>
        <w:noProof/>
        <w:lang w:eastAsia="en-AU"/>
      </w:rPr>
      <w:drawing>
        <wp:anchor distT="0" distB="0" distL="114300" distR="114300" simplePos="0" relativeHeight="251661312" behindDoc="0" locked="0" layoutInCell="1" allowOverlap="1">
          <wp:simplePos x="0" y="0"/>
          <wp:positionH relativeFrom="column">
            <wp:posOffset>-3979</wp:posOffset>
          </wp:positionH>
          <wp:positionV relativeFrom="paragraph">
            <wp:posOffset>544966</wp:posOffset>
          </wp:positionV>
          <wp:extent cx="483077" cy="639551"/>
          <wp:effectExtent l="19050" t="0" r="0" b="0"/>
          <wp:wrapNone/>
          <wp:docPr id="2" name="Picture 0" descr="wi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nner.jpg"/>
                  <pic:cNvPicPr/>
                </pic:nvPicPr>
                <pic:blipFill>
                  <a:blip r:embed="rId1" cstate="print"/>
                  <a:stretch>
                    <a:fillRect/>
                  </a:stretch>
                </pic:blipFill>
                <pic:spPr>
                  <a:xfrm>
                    <a:off x="0" y="0"/>
                    <a:ext cx="483077" cy="639551"/>
                  </a:xfrm>
                  <a:prstGeom prst="rect">
                    <a:avLst/>
                  </a:prstGeom>
                </pic:spPr>
              </pic:pic>
            </a:graphicData>
          </a:graphic>
        </wp:anchor>
      </w:drawing>
    </w:r>
    <w:r>
      <w:rPr>
        <w:noProof/>
        <w:lang w:eastAsia="en-AU"/>
      </w:rPr>
      <w:drawing>
        <wp:anchor distT="0" distB="0" distL="114300" distR="114300" simplePos="0" relativeHeight="251659264" behindDoc="0" locked="0" layoutInCell="1" allowOverlap="0">
          <wp:simplePos x="0" y="0"/>
          <wp:positionH relativeFrom="column">
            <wp:posOffset>5842000</wp:posOffset>
          </wp:positionH>
          <wp:positionV relativeFrom="page">
            <wp:posOffset>9930765</wp:posOffset>
          </wp:positionV>
          <wp:extent cx="269240" cy="269240"/>
          <wp:effectExtent l="19050" t="0" r="0" b="0"/>
          <wp:wrapNone/>
          <wp:docPr id="3" name="Recycle" descr="Golder Recycle_30%Tint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ycle" descr="Golder Recycle_30%TintCMYK"/>
                  <pic:cNvPicPr>
                    <a:picLocks noChangeAspect="1" noChangeArrowheads="1"/>
                  </pic:cNvPicPr>
                </pic:nvPicPr>
                <pic:blipFill>
                  <a:blip r:embed="rId2"/>
                  <a:srcRect/>
                  <a:stretch>
                    <a:fillRect/>
                  </a:stretch>
                </pic:blipFill>
                <pic:spPr bwMode="auto">
                  <a:xfrm>
                    <a:off x="0" y="0"/>
                    <a:ext cx="269240" cy="269240"/>
                  </a:xfrm>
                  <a:prstGeom prst="rect">
                    <a:avLst/>
                  </a:prstGeom>
                  <a:noFill/>
                  <a:ln w="9525">
                    <a:noFill/>
                    <a:miter lim="800000"/>
                    <a:headEnd/>
                    <a:tailEnd/>
                  </a:ln>
                </pic:spPr>
              </pic:pic>
            </a:graphicData>
          </a:graphic>
        </wp:anchor>
      </w:drawing>
    </w:r>
  </w:p>
  <w:p w:rsidR="00AD1BF0" w:rsidRDefault="00AD1BF0" w:rsidP="00216ED6">
    <w:pPr>
      <w:pStyle w:val="Footer"/>
      <w:jc w:val="left"/>
    </w:pPr>
  </w:p>
  <w:p w:rsidR="00AD1BF0" w:rsidRDefault="00AD1BF0" w:rsidP="00216ED6">
    <w:pPr>
      <w:pStyle w:val="Footer"/>
      <w:jc w:val="left"/>
    </w:pPr>
  </w:p>
  <w:p w:rsidR="00AD1BF0" w:rsidRDefault="00AD1BF0" w:rsidP="00216ED6">
    <w:pPr>
      <w:pStyle w:val="Footer"/>
      <w:jc w:val="left"/>
    </w:pPr>
  </w:p>
  <w:p w:rsidR="00AD1BF0" w:rsidRDefault="00AD1BF0" w:rsidP="00216ED6">
    <w:pPr>
      <w:pStyle w:val="Footer"/>
      <w:jc w:val="left"/>
    </w:pPr>
  </w:p>
  <w:p w:rsidR="00AD1BF0" w:rsidRDefault="00AD1BF0" w:rsidP="00216ED6">
    <w:pPr>
      <w:pStyle w:val="Footer"/>
      <w:jc w:val="left"/>
    </w:pPr>
  </w:p>
  <w:p w:rsidR="00AD1BF0" w:rsidRDefault="00AD1BF0" w:rsidP="00216ED6">
    <w:pPr>
      <w:pStyle w:val="Footer"/>
      <w:jc w:val="left"/>
    </w:pPr>
  </w:p>
  <w:p w:rsidR="00AD1BF0" w:rsidRDefault="00AD1BF0" w:rsidP="00216ED6">
    <w:pPr>
      <w:pStyle w:val="Footer"/>
      <w:jc w:val="left"/>
    </w:pPr>
  </w:p>
  <w:p w:rsidR="00AD1BF0" w:rsidRDefault="00AD1BF0" w:rsidP="00216ED6">
    <w:pPr>
      <w:pStyle w:val="Footer"/>
      <w:jc w:val="left"/>
    </w:pPr>
  </w:p>
  <w:p w:rsidR="00AD1BF0" w:rsidRDefault="00AD1BF0" w:rsidP="00216ED6">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117" w:rsidRDefault="00921117">
      <w:r>
        <w:separator/>
      </w:r>
    </w:p>
  </w:footnote>
  <w:footnote w:type="continuationSeparator" w:id="0">
    <w:p w:rsidR="00921117" w:rsidRDefault="00921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single" w:sz="8" w:space="0" w:color="00755C"/>
        <w:right w:val="none" w:sz="0" w:space="0" w:color="auto"/>
        <w:insideH w:val="none" w:sz="0" w:space="0" w:color="auto"/>
        <w:insideV w:val="none" w:sz="0" w:space="0" w:color="auto"/>
      </w:tblBorders>
      <w:tblLook w:val="01E0" w:firstRow="1" w:lastRow="1" w:firstColumn="1" w:lastColumn="1" w:noHBand="0" w:noVBand="0"/>
    </w:tblPr>
    <w:tblGrid>
      <w:gridCol w:w="5387"/>
      <w:gridCol w:w="4250"/>
    </w:tblGrid>
    <w:tr w:rsidR="00AD1BF0">
      <w:tc>
        <w:tcPr>
          <w:tcW w:w="5387" w:type="dxa"/>
          <w:tcBorders>
            <w:bottom w:val="nil"/>
          </w:tcBorders>
          <w:tcMar>
            <w:left w:w="0" w:type="dxa"/>
          </w:tcMar>
        </w:tcPr>
        <w:p w:rsidR="00AD1BF0" w:rsidRPr="00081C8D" w:rsidRDefault="00AD1BF0" w:rsidP="00493901">
          <w:pPr>
            <w:pStyle w:val="Header"/>
            <w:rPr>
              <w:sz w:val="16"/>
              <w:szCs w:val="16"/>
            </w:rPr>
          </w:pPr>
          <w:r>
            <w:rPr>
              <w:sz w:val="16"/>
              <w:szCs w:val="16"/>
            </w:rPr>
            <w:fldChar w:fldCharType="begin"/>
          </w:r>
          <w:r>
            <w:rPr>
              <w:sz w:val="16"/>
              <w:szCs w:val="16"/>
            </w:rPr>
            <w:instrText xml:space="preserve"> DOCPROPERTY  RepName  \* MERGEFORMAT </w:instrText>
          </w:r>
          <w:r>
            <w:rPr>
              <w:sz w:val="16"/>
              <w:szCs w:val="16"/>
            </w:rPr>
            <w:fldChar w:fldCharType="separate"/>
          </w:r>
          <w:proofErr w:type="spellStart"/>
          <w:r w:rsidR="00B21786">
            <w:rPr>
              <w:sz w:val="16"/>
              <w:szCs w:val="16"/>
            </w:rPr>
            <w:t>Hari</w:t>
          </w:r>
          <w:proofErr w:type="spellEnd"/>
          <w:r w:rsidR="00B21786">
            <w:rPr>
              <w:sz w:val="16"/>
              <w:szCs w:val="16"/>
            </w:rPr>
            <w:t xml:space="preserve"> Kiran </w:t>
          </w:r>
          <w:proofErr w:type="spellStart"/>
          <w:r w:rsidR="00B21786">
            <w:rPr>
              <w:sz w:val="16"/>
              <w:szCs w:val="16"/>
            </w:rPr>
            <w:t>Vadlamani</w:t>
          </w:r>
          <w:proofErr w:type="spellEnd"/>
          <w:r>
            <w:rPr>
              <w:sz w:val="16"/>
              <w:szCs w:val="16"/>
            </w:rPr>
            <w:fldChar w:fldCharType="end"/>
          </w:r>
        </w:p>
      </w:tc>
      <w:tc>
        <w:tcPr>
          <w:tcW w:w="4250" w:type="dxa"/>
          <w:tcBorders>
            <w:bottom w:val="nil"/>
          </w:tcBorders>
          <w:tcMar>
            <w:right w:w="0" w:type="dxa"/>
          </w:tcMar>
        </w:tcPr>
        <w:p w:rsidR="00AD1BF0" w:rsidRPr="00081C8D" w:rsidRDefault="00AD1BF0" w:rsidP="00493901">
          <w:pPr>
            <w:pStyle w:val="Header"/>
            <w:tabs>
              <w:tab w:val="clear" w:pos="4153"/>
              <w:tab w:val="clear" w:pos="8306"/>
              <w:tab w:val="right" w:pos="9639"/>
            </w:tabs>
            <w:jc w:val="right"/>
            <w:rPr>
              <w:sz w:val="16"/>
              <w:szCs w:val="16"/>
            </w:rPr>
          </w:pPr>
          <w:r>
            <w:rPr>
              <w:sz w:val="16"/>
              <w:szCs w:val="16"/>
            </w:rPr>
            <w:fldChar w:fldCharType="begin"/>
          </w:r>
          <w:r>
            <w:rPr>
              <w:sz w:val="16"/>
              <w:szCs w:val="16"/>
            </w:rPr>
            <w:instrText xml:space="preserve"> DOCPROPERTY  Project  \* MERGEFORMAT </w:instrText>
          </w:r>
          <w:r>
            <w:rPr>
              <w:sz w:val="16"/>
              <w:szCs w:val="16"/>
            </w:rPr>
            <w:fldChar w:fldCharType="separate"/>
          </w:r>
          <w:r w:rsidR="00B21786">
            <w:rPr>
              <w:sz w:val="16"/>
              <w:szCs w:val="16"/>
            </w:rPr>
            <w:t>127613050-010-P-Rev1</w:t>
          </w:r>
          <w:r>
            <w:rPr>
              <w:sz w:val="16"/>
              <w:szCs w:val="16"/>
            </w:rPr>
            <w:fldChar w:fldCharType="end"/>
          </w:r>
          <w:r>
            <w:rPr>
              <w:sz w:val="16"/>
              <w:szCs w:val="16"/>
            </w:rPr>
            <w:t xml:space="preserve"> </w:t>
          </w:r>
        </w:p>
      </w:tc>
    </w:tr>
    <w:tr w:rsidR="00AD1BF0">
      <w:trPr>
        <w:cantSplit/>
        <w:trHeight w:val="284"/>
      </w:trPr>
      <w:tc>
        <w:tcPr>
          <w:tcW w:w="5387" w:type="dxa"/>
          <w:tcBorders>
            <w:bottom w:val="single" w:sz="8" w:space="0" w:color="00755C"/>
          </w:tcBorders>
          <w:tcMar>
            <w:left w:w="0" w:type="dxa"/>
          </w:tcMar>
        </w:tcPr>
        <w:p w:rsidR="00AD1BF0" w:rsidRPr="00081C8D" w:rsidRDefault="00AD1BF0" w:rsidP="00493901">
          <w:pPr>
            <w:pStyle w:val="Header"/>
            <w:rPr>
              <w:sz w:val="16"/>
              <w:szCs w:val="16"/>
            </w:rPr>
          </w:pPr>
          <w:r>
            <w:rPr>
              <w:sz w:val="16"/>
              <w:szCs w:val="16"/>
            </w:rPr>
            <w:fldChar w:fldCharType="begin"/>
          </w:r>
          <w:r>
            <w:rPr>
              <w:sz w:val="16"/>
              <w:szCs w:val="16"/>
            </w:rPr>
            <w:instrText xml:space="preserve"> DOCPROPERTY  RepCompany  \* MERGEFORMAT </w:instrText>
          </w:r>
          <w:r>
            <w:rPr>
              <w:sz w:val="16"/>
              <w:szCs w:val="16"/>
            </w:rPr>
            <w:fldChar w:fldCharType="separate"/>
          </w:r>
          <w:r w:rsidR="00B21786">
            <w:rPr>
              <w:sz w:val="16"/>
              <w:szCs w:val="16"/>
            </w:rPr>
            <w:t>Indicoal Mining Australia Pty Ltd</w:t>
          </w:r>
          <w:r>
            <w:rPr>
              <w:sz w:val="16"/>
              <w:szCs w:val="16"/>
            </w:rPr>
            <w:fldChar w:fldCharType="end"/>
          </w:r>
        </w:p>
      </w:tc>
      <w:tc>
        <w:tcPr>
          <w:tcW w:w="4250" w:type="dxa"/>
          <w:tcBorders>
            <w:bottom w:val="single" w:sz="8" w:space="0" w:color="00755C"/>
          </w:tcBorders>
          <w:tcMar>
            <w:right w:w="0" w:type="dxa"/>
          </w:tcMar>
        </w:tcPr>
        <w:p w:rsidR="00AD1BF0" w:rsidRPr="00AF7761" w:rsidRDefault="00AD1BF0" w:rsidP="00493901">
          <w:pPr>
            <w:pStyle w:val="Header"/>
            <w:jc w:val="right"/>
            <w:rPr>
              <w:sz w:val="16"/>
              <w:szCs w:val="16"/>
            </w:rPr>
          </w:pPr>
          <w:r w:rsidRPr="00AF7761">
            <w:rPr>
              <w:sz w:val="16"/>
              <w:szCs w:val="16"/>
            </w:rPr>
            <w:fldChar w:fldCharType="begin"/>
          </w:r>
          <w:r w:rsidRPr="00AF7761">
            <w:rPr>
              <w:sz w:val="16"/>
              <w:szCs w:val="16"/>
            </w:rPr>
            <w:instrText xml:space="preserve"> DOCPROPERTY  "Date of Letter"  \* MERGEFORMAT </w:instrText>
          </w:r>
          <w:r w:rsidRPr="00AF7761">
            <w:rPr>
              <w:sz w:val="16"/>
              <w:szCs w:val="16"/>
            </w:rPr>
            <w:fldChar w:fldCharType="separate"/>
          </w:r>
          <w:r w:rsidR="00B21786">
            <w:rPr>
              <w:sz w:val="16"/>
              <w:szCs w:val="16"/>
            </w:rPr>
            <w:t>21 November 2013</w:t>
          </w:r>
          <w:r w:rsidRPr="00AF7761">
            <w:rPr>
              <w:sz w:val="16"/>
              <w:szCs w:val="16"/>
            </w:rPr>
            <w:fldChar w:fldCharType="end"/>
          </w:r>
        </w:p>
      </w:tc>
    </w:tr>
  </w:tbl>
  <w:p w:rsidR="00AD1BF0" w:rsidRPr="00493901" w:rsidRDefault="00AD1BF0" w:rsidP="00493901">
    <w:pPr>
      <w:pStyle w:val="Header"/>
      <w:spacing w:line="200" w:lineRule="atLeast"/>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single" w:sz="8" w:space="0" w:color="00755C"/>
        <w:right w:val="none" w:sz="0" w:space="0" w:color="auto"/>
        <w:insideH w:val="none" w:sz="0" w:space="0" w:color="auto"/>
        <w:insideV w:val="none" w:sz="0" w:space="0" w:color="auto"/>
      </w:tblBorders>
      <w:tblLook w:val="01E0" w:firstRow="1" w:lastRow="1" w:firstColumn="1" w:lastColumn="1" w:noHBand="0" w:noVBand="0"/>
    </w:tblPr>
    <w:tblGrid>
      <w:gridCol w:w="4111"/>
      <w:gridCol w:w="5526"/>
    </w:tblGrid>
    <w:tr w:rsidR="00AD1BF0" w:rsidTr="00AD1BF0">
      <w:trPr>
        <w:trHeight w:val="1157"/>
      </w:trPr>
      <w:tc>
        <w:tcPr>
          <w:tcW w:w="4111" w:type="dxa"/>
          <w:tcBorders>
            <w:bottom w:val="nil"/>
          </w:tcBorders>
          <w:tcMar>
            <w:left w:w="0" w:type="dxa"/>
            <w:right w:w="0" w:type="dxa"/>
          </w:tcMar>
          <w:vAlign w:val="bottom"/>
        </w:tcPr>
        <w:p w:rsidR="00AD1BF0" w:rsidRDefault="00AD1BF0" w:rsidP="009B21D5">
          <w:pPr>
            <w:pStyle w:val="Header"/>
          </w:pPr>
          <w:r>
            <w:rPr>
              <w:noProof/>
              <w:lang w:eastAsia="en-AU"/>
            </w:rPr>
            <w:drawing>
              <wp:inline distT="0" distB="0" distL="0" distR="0">
                <wp:extent cx="1948815" cy="750570"/>
                <wp:effectExtent l="19050" t="0" r="0" b="0"/>
                <wp:docPr id="9" name="Picture 5"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 Logo Small_RGB from Phil"/>
                        <pic:cNvPicPr>
                          <a:picLocks noChangeAspect="1" noChangeArrowheads="1"/>
                        </pic:cNvPicPr>
                      </pic:nvPicPr>
                      <pic:blipFill>
                        <a:blip r:embed="rId1"/>
                        <a:srcRect/>
                        <a:stretch>
                          <a:fillRect/>
                        </a:stretch>
                      </pic:blipFill>
                      <pic:spPr bwMode="auto">
                        <a:xfrm>
                          <a:off x="0" y="0"/>
                          <a:ext cx="1948815" cy="750570"/>
                        </a:xfrm>
                        <a:prstGeom prst="rect">
                          <a:avLst/>
                        </a:prstGeom>
                        <a:noFill/>
                        <a:ln w="9525">
                          <a:noFill/>
                          <a:miter lim="800000"/>
                          <a:headEnd/>
                          <a:tailEnd/>
                        </a:ln>
                      </pic:spPr>
                    </pic:pic>
                  </a:graphicData>
                </a:graphic>
              </wp:inline>
            </w:drawing>
          </w:r>
        </w:p>
      </w:tc>
      <w:tc>
        <w:tcPr>
          <w:tcW w:w="5526" w:type="dxa"/>
          <w:tcBorders>
            <w:bottom w:val="nil"/>
          </w:tcBorders>
          <w:tcMar>
            <w:right w:w="0" w:type="dxa"/>
          </w:tcMar>
          <w:vAlign w:val="bottom"/>
        </w:tcPr>
        <w:p w:rsidR="00AD1BF0" w:rsidRPr="006F5027" w:rsidRDefault="00AD1BF0" w:rsidP="009B21D5">
          <w:pPr>
            <w:pStyle w:val="Header"/>
            <w:jc w:val="right"/>
            <w:rPr>
              <w:b/>
              <w:caps/>
              <w:sz w:val="32"/>
              <w:szCs w:val="32"/>
            </w:rPr>
          </w:pPr>
        </w:p>
      </w:tc>
    </w:tr>
    <w:tr w:rsidR="00AD1BF0" w:rsidRPr="009B21D5" w:rsidTr="00D328CB">
      <w:trPr>
        <w:trHeight w:val="167"/>
      </w:trPr>
      <w:tc>
        <w:tcPr>
          <w:tcW w:w="4111" w:type="dxa"/>
          <w:tcBorders>
            <w:top w:val="nil"/>
          </w:tcBorders>
          <w:tcMar>
            <w:left w:w="0" w:type="dxa"/>
            <w:right w:w="0" w:type="dxa"/>
          </w:tcMar>
        </w:tcPr>
        <w:p w:rsidR="00AD1BF0" w:rsidRPr="009B21D5" w:rsidRDefault="00AD1BF0" w:rsidP="009B21D5">
          <w:pPr>
            <w:pStyle w:val="Header"/>
            <w:spacing w:line="240" w:lineRule="auto"/>
            <w:rPr>
              <w:sz w:val="12"/>
              <w:szCs w:val="12"/>
            </w:rPr>
          </w:pPr>
        </w:p>
      </w:tc>
      <w:tc>
        <w:tcPr>
          <w:tcW w:w="5526" w:type="dxa"/>
          <w:tcBorders>
            <w:top w:val="nil"/>
          </w:tcBorders>
          <w:tcMar>
            <w:right w:w="0" w:type="dxa"/>
          </w:tcMar>
        </w:tcPr>
        <w:p w:rsidR="00AD1BF0" w:rsidRPr="009B21D5" w:rsidRDefault="00AD1BF0" w:rsidP="009B21D5">
          <w:pPr>
            <w:pStyle w:val="Header"/>
            <w:spacing w:line="240" w:lineRule="auto"/>
            <w:rPr>
              <w:b/>
              <w:caps/>
              <w:sz w:val="12"/>
              <w:szCs w:val="12"/>
            </w:rPr>
          </w:pPr>
        </w:p>
      </w:tc>
    </w:tr>
  </w:tbl>
  <w:p w:rsidR="00AD1BF0" w:rsidRDefault="00AD1B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FA12"/>
    <w:lvl w:ilvl="0">
      <w:start w:val="1"/>
      <w:numFmt w:val="decimal"/>
      <w:lvlText w:val="%1."/>
      <w:lvlJc w:val="left"/>
      <w:pPr>
        <w:tabs>
          <w:tab w:val="num" w:pos="1492"/>
        </w:tabs>
        <w:ind w:left="1492" w:hanging="360"/>
      </w:pPr>
    </w:lvl>
  </w:abstractNum>
  <w:abstractNum w:abstractNumId="1">
    <w:nsid w:val="FFFFFF7D"/>
    <w:multiLevelType w:val="singleLevel"/>
    <w:tmpl w:val="86701A60"/>
    <w:lvl w:ilvl="0">
      <w:start w:val="1"/>
      <w:numFmt w:val="decimal"/>
      <w:lvlText w:val="%1."/>
      <w:lvlJc w:val="left"/>
      <w:pPr>
        <w:tabs>
          <w:tab w:val="num" w:pos="1209"/>
        </w:tabs>
        <w:ind w:left="1209" w:hanging="360"/>
      </w:pPr>
    </w:lvl>
  </w:abstractNum>
  <w:abstractNum w:abstractNumId="2">
    <w:nsid w:val="FFFFFF7E"/>
    <w:multiLevelType w:val="singleLevel"/>
    <w:tmpl w:val="7AA0B7BC"/>
    <w:lvl w:ilvl="0">
      <w:start w:val="1"/>
      <w:numFmt w:val="decimal"/>
      <w:lvlText w:val="%1."/>
      <w:lvlJc w:val="left"/>
      <w:pPr>
        <w:tabs>
          <w:tab w:val="num" w:pos="926"/>
        </w:tabs>
        <w:ind w:left="926" w:hanging="360"/>
      </w:pPr>
    </w:lvl>
  </w:abstractNum>
  <w:abstractNum w:abstractNumId="3">
    <w:nsid w:val="FFFFFF7F"/>
    <w:multiLevelType w:val="singleLevel"/>
    <w:tmpl w:val="4492170C"/>
    <w:lvl w:ilvl="0">
      <w:start w:val="1"/>
      <w:numFmt w:val="decimal"/>
      <w:lvlText w:val="%1."/>
      <w:lvlJc w:val="left"/>
      <w:pPr>
        <w:tabs>
          <w:tab w:val="num" w:pos="643"/>
        </w:tabs>
        <w:ind w:left="643" w:hanging="360"/>
      </w:pPr>
    </w:lvl>
  </w:abstractNum>
  <w:abstractNum w:abstractNumId="4">
    <w:nsid w:val="FFFFFF80"/>
    <w:multiLevelType w:val="singleLevel"/>
    <w:tmpl w:val="AB66DB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9FE5D2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422FD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7A263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BEC6DC"/>
    <w:lvl w:ilvl="0">
      <w:start w:val="1"/>
      <w:numFmt w:val="decimal"/>
      <w:lvlText w:val="%1."/>
      <w:lvlJc w:val="left"/>
      <w:pPr>
        <w:tabs>
          <w:tab w:val="num" w:pos="360"/>
        </w:tabs>
        <w:ind w:left="360" w:hanging="360"/>
      </w:pPr>
    </w:lvl>
  </w:abstractNum>
  <w:abstractNum w:abstractNumId="9">
    <w:nsid w:val="FFFFFF89"/>
    <w:multiLevelType w:val="singleLevel"/>
    <w:tmpl w:val="AAB8CC9A"/>
    <w:lvl w:ilvl="0">
      <w:start w:val="1"/>
      <w:numFmt w:val="bullet"/>
      <w:lvlText w:val=""/>
      <w:lvlJc w:val="left"/>
      <w:pPr>
        <w:tabs>
          <w:tab w:val="num" w:pos="360"/>
        </w:tabs>
        <w:ind w:left="360" w:hanging="360"/>
      </w:pPr>
      <w:rPr>
        <w:rFonts w:ascii="Symbol" w:hAnsi="Symbol" w:hint="default"/>
      </w:rPr>
    </w:lvl>
  </w:abstractNum>
  <w:abstractNum w:abstractNumId="10">
    <w:nsid w:val="00FA1F3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2B17481"/>
    <w:multiLevelType w:val="multilevel"/>
    <w:tmpl w:val="885251EA"/>
    <w:lvl w:ilvl="0">
      <w:start w:val="1"/>
      <w:numFmt w:val="decimal"/>
      <w:lvlText w:val="%1.0"/>
      <w:lvlJc w:val="left"/>
      <w:pPr>
        <w:tabs>
          <w:tab w:val="num" w:pos="794"/>
        </w:tabs>
        <w:ind w:left="794" w:hanging="794"/>
      </w:pPr>
      <w:rPr>
        <w:rFonts w:ascii="Arial" w:hAnsi="Arial" w:hint="default"/>
        <w:b/>
        <w:i w:val="0"/>
        <w:sz w:val="24"/>
        <w:szCs w:val="24"/>
      </w:rPr>
    </w:lvl>
    <w:lvl w:ilvl="1">
      <w:start w:val="1"/>
      <w:numFmt w:val="decimal"/>
      <w:lvlText w:val="%1.%2"/>
      <w:lvlJc w:val="left"/>
      <w:pPr>
        <w:tabs>
          <w:tab w:val="num" w:pos="851"/>
        </w:tabs>
        <w:ind w:left="851" w:hanging="851"/>
      </w:pPr>
      <w:rPr>
        <w:rFonts w:ascii="Arial" w:hAnsi="Arial"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021"/>
        </w:tabs>
        <w:ind w:left="1021" w:hanging="1021"/>
      </w:pPr>
      <w:rPr>
        <w:rFonts w:ascii="Arial" w:hAnsi="Arial"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nsid w:val="070D24D5"/>
    <w:multiLevelType w:val="multilevel"/>
    <w:tmpl w:val="90BC1618"/>
    <w:lvl w:ilvl="0">
      <w:start w:val="1"/>
      <w:numFmt w:val="decimal"/>
      <w:pStyle w:val="GANumberedHeading1"/>
      <w:lvlText w:val="%1.0"/>
      <w:lvlJc w:val="left"/>
      <w:pPr>
        <w:tabs>
          <w:tab w:val="num" w:pos="794"/>
        </w:tabs>
        <w:ind w:left="794" w:hanging="794"/>
      </w:pPr>
      <w:rPr>
        <w:rFonts w:ascii="Arial" w:hAnsi="Arial" w:hint="default"/>
        <w:b/>
        <w:i w:val="0"/>
        <w:sz w:val="24"/>
        <w:szCs w:val="24"/>
      </w:rPr>
    </w:lvl>
    <w:lvl w:ilvl="1">
      <w:start w:val="1"/>
      <w:numFmt w:val="decimal"/>
      <w:pStyle w:val="GANumberedHeading2"/>
      <w:lvlText w:val="%1.%2"/>
      <w:lvlJc w:val="left"/>
      <w:pPr>
        <w:tabs>
          <w:tab w:val="num" w:pos="907"/>
        </w:tabs>
        <w:ind w:left="907" w:hanging="907"/>
      </w:pPr>
      <w:rPr>
        <w:rFonts w:ascii="Arial" w:hAnsi="Arial"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ANumberedHeading3"/>
      <w:lvlText w:val="%1.%2.%3"/>
      <w:lvlJc w:val="left"/>
      <w:pPr>
        <w:tabs>
          <w:tab w:val="num" w:pos="1021"/>
        </w:tabs>
        <w:ind w:left="1021" w:hanging="1021"/>
      </w:pPr>
      <w:rPr>
        <w:rFonts w:ascii="Arial" w:hAnsi="Arial"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GANumberedHeading4"/>
      <w:lvlText w:val="%1.%2.%3.%4"/>
      <w:lvlJc w:val="left"/>
      <w:pPr>
        <w:tabs>
          <w:tab w:val="num" w:pos="1247"/>
        </w:tabs>
        <w:ind w:left="1247" w:hanging="1247"/>
      </w:pPr>
      <w:rPr>
        <w:rFonts w:ascii="Arial" w:hAnsi="Arial" w:hint="default"/>
        <w:b/>
        <w:i/>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GANumberedHeading5"/>
      <w:lvlText w:val="%1.%2.%3.%4.%5"/>
      <w:lvlJc w:val="left"/>
      <w:pPr>
        <w:tabs>
          <w:tab w:val="num" w:pos="1418"/>
        </w:tabs>
        <w:ind w:left="1418" w:hanging="1418"/>
      </w:pPr>
      <w:rPr>
        <w:rFonts w:ascii="Arial" w:hAnsi="Arial"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GANumberedHeading6"/>
      <w:lvlText w:val="%1.%2.%3.%4.%5.%6"/>
      <w:lvlJc w:val="left"/>
      <w:pPr>
        <w:tabs>
          <w:tab w:val="num" w:pos="1588"/>
        </w:tabs>
        <w:ind w:left="1588" w:hanging="1588"/>
      </w:pPr>
      <w:rPr>
        <w:rFonts w:ascii="Arial" w:hAnsi="Arial" w:hint="default"/>
        <w:b/>
        <w:i/>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3">
    <w:nsid w:val="099667E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180008B"/>
    <w:multiLevelType w:val="multilevel"/>
    <w:tmpl w:val="271E144C"/>
    <w:lvl w:ilvl="0">
      <w:start w:val="1"/>
      <w:numFmt w:val="decimal"/>
      <w:pStyle w:val="NumberedList"/>
      <w:lvlText w:val="%1)"/>
      <w:lvlJc w:val="left"/>
      <w:pPr>
        <w:tabs>
          <w:tab w:val="num" w:pos="454"/>
        </w:tabs>
        <w:ind w:left="454" w:hanging="45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128774B9"/>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6061CF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D1F5BA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F1B7C1D"/>
    <w:multiLevelType w:val="multilevel"/>
    <w:tmpl w:val="C4FED674"/>
    <w:lvl w:ilvl="0">
      <w:start w:val="1"/>
      <w:numFmt w:val="bullet"/>
      <w:pStyle w:val="Bullets"/>
      <w:lvlText w:val=""/>
      <w:lvlJc w:val="left"/>
      <w:pPr>
        <w:tabs>
          <w:tab w:val="num" w:pos="454"/>
        </w:tabs>
        <w:ind w:left="454" w:hanging="454"/>
      </w:pPr>
      <w:rPr>
        <w:rFonts w:ascii="Wingdings 2" w:hAnsi="Wingdings 2" w:hint="default"/>
        <w:color w:val="00755C"/>
        <w:position w:val="-6"/>
        <w:sz w:val="28"/>
        <w:szCs w:val="28"/>
      </w:rPr>
    </w:lvl>
    <w:lvl w:ilvl="1">
      <w:start w:val="1"/>
      <w:numFmt w:val="bullet"/>
      <w:lvlText w:val=""/>
      <w:lvlJc w:val="left"/>
      <w:pPr>
        <w:tabs>
          <w:tab w:val="num" w:pos="794"/>
        </w:tabs>
        <w:ind w:left="794" w:hanging="340"/>
      </w:pPr>
      <w:rPr>
        <w:rFonts w:ascii="Wingdings" w:hAnsi="Wingdings" w:hint="default"/>
        <w:color w:val="00755C"/>
        <w:sz w:val="24"/>
        <w:szCs w:val="24"/>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nsid w:val="214E70A1"/>
    <w:multiLevelType w:val="multilevel"/>
    <w:tmpl w:val="746EF9EE"/>
    <w:lvl w:ilvl="0">
      <w:start w:val="1"/>
      <w:numFmt w:val="none"/>
      <w:lvlText w:val="1.0"/>
      <w:lvlJc w:val="left"/>
      <w:pPr>
        <w:tabs>
          <w:tab w:val="num" w:pos="794"/>
        </w:tabs>
        <w:ind w:left="794" w:hanging="794"/>
      </w:pPr>
      <w:rPr>
        <w:rFonts w:ascii="Arial" w:hAnsi="Arial" w:hint="default"/>
        <w:b/>
        <w:i w:val="0"/>
        <w:sz w:val="24"/>
        <w:szCs w:val="2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nsid w:val="2BC028F2"/>
    <w:multiLevelType w:val="multilevel"/>
    <w:tmpl w:val="C55CE846"/>
    <w:lvl w:ilvl="0">
      <w:start w:val="1"/>
      <w:numFmt w:val="decimal"/>
      <w:lvlText w:val="%1.0"/>
      <w:lvlJc w:val="left"/>
      <w:pPr>
        <w:tabs>
          <w:tab w:val="num" w:pos="794"/>
        </w:tabs>
        <w:ind w:left="794" w:hanging="794"/>
      </w:pPr>
      <w:rPr>
        <w:rFonts w:ascii="Arial" w:hAnsi="Arial" w:hint="default"/>
        <w:b/>
        <w:i w:val="0"/>
        <w:sz w:val="24"/>
        <w:szCs w:val="24"/>
      </w:rPr>
    </w:lvl>
    <w:lvl w:ilvl="1">
      <w:start w:val="1"/>
      <w:numFmt w:val="decimal"/>
      <w:lvlText w:val="%1.%2"/>
      <w:lvlJc w:val="left"/>
      <w:pPr>
        <w:tabs>
          <w:tab w:val="num" w:pos="851"/>
        </w:tabs>
        <w:ind w:left="851" w:hanging="851"/>
      </w:pPr>
      <w:rPr>
        <w:rFonts w:ascii="Arial" w:hAnsi="Arial"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021"/>
        </w:tabs>
        <w:ind w:left="1021" w:hanging="1021"/>
      </w:pPr>
      <w:rPr>
        <w:rFonts w:ascii="Arial" w:hAnsi="Arial"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1.%2.%3"/>
      <w:lvlJc w:val="left"/>
      <w:pPr>
        <w:tabs>
          <w:tab w:val="num" w:pos="1247"/>
        </w:tabs>
        <w:ind w:left="1247" w:hanging="1247"/>
      </w:pPr>
      <w:rPr>
        <w:rFonts w:ascii="Arial" w:hAnsi="Arial" w:hint="default"/>
        <w:b/>
        <w:i/>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1.%2.%3.%4"/>
      <w:lvlJc w:val="left"/>
      <w:pPr>
        <w:tabs>
          <w:tab w:val="num" w:pos="1418"/>
        </w:tabs>
        <w:ind w:left="1418" w:hanging="1418"/>
      </w:pPr>
      <w:rPr>
        <w:rFonts w:ascii="Arial" w:hAnsi="Arial" w:hint="default"/>
        <w:b/>
        <w:i w:val="0"/>
        <w:sz w:val="22"/>
        <w:szCs w:val="22"/>
      </w:rPr>
    </w:lvl>
    <w:lvl w:ilvl="5">
      <w:start w:val="1"/>
      <w:numFmt w:val="decimal"/>
      <w:lvlText w:val="%6.%3.%4.%5.%1.%2"/>
      <w:lvlJc w:val="left"/>
      <w:pPr>
        <w:tabs>
          <w:tab w:val="num" w:pos="1588"/>
        </w:tabs>
        <w:ind w:left="1588" w:hanging="1588"/>
      </w:pPr>
      <w:rPr>
        <w:rFonts w:ascii="Arial" w:hAnsi="Arial" w:hint="default"/>
        <w:b/>
        <w:i/>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nsid w:val="368F500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7EC243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84A215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8E61C59"/>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9A354BA"/>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FA02A1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726486A"/>
    <w:multiLevelType w:val="hybridMultilevel"/>
    <w:tmpl w:val="3988A6BC"/>
    <w:lvl w:ilvl="0" w:tplc="7FA448F6">
      <w:start w:val="1"/>
      <w:numFmt w:val="lowerRoman"/>
      <w:pStyle w:val="RomanNumbered"/>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50D673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1C12B1B"/>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51558A6"/>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5E5656B6"/>
    <w:multiLevelType w:val="hybridMultilevel"/>
    <w:tmpl w:val="543AD026"/>
    <w:lvl w:ilvl="0" w:tplc="0AE671B2">
      <w:start w:val="1"/>
      <w:numFmt w:val="lowerLetter"/>
      <w:pStyle w:val="Smallletters"/>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6518222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6C793A6A"/>
    <w:multiLevelType w:val="multilevel"/>
    <w:tmpl w:val="5F14FA3C"/>
    <w:lvl w:ilvl="0">
      <w:start w:val="1"/>
      <w:numFmt w:val="decimal"/>
      <w:lvlText w:val="%1."/>
      <w:lvlJc w:val="left"/>
      <w:pPr>
        <w:tabs>
          <w:tab w:val="num" w:pos="454"/>
        </w:tabs>
        <w:ind w:left="454" w:hanging="45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nsid w:val="6E66185B"/>
    <w:multiLevelType w:val="multilevel"/>
    <w:tmpl w:val="DE1A3DB0"/>
    <w:lvl w:ilvl="0">
      <w:start w:val="1"/>
      <w:numFmt w:val="none"/>
      <w:lvlText w:val="1.0"/>
      <w:lvlJc w:val="left"/>
      <w:pPr>
        <w:tabs>
          <w:tab w:val="num" w:pos="794"/>
        </w:tabs>
        <w:ind w:left="794" w:hanging="794"/>
      </w:pPr>
      <w:rPr>
        <w:rFonts w:ascii="Arial" w:hAnsi="Arial" w:hint="default"/>
        <w:b/>
        <w:i w:val="0"/>
        <w:sz w:val="24"/>
        <w:szCs w:val="24"/>
      </w:rPr>
    </w:lvl>
    <w:lvl w:ilvl="1">
      <w:start w:val="1"/>
      <w:numFmt w:val="none"/>
      <w:lvlText w:val="1.1"/>
      <w:lvlJc w:val="left"/>
      <w:pPr>
        <w:tabs>
          <w:tab w:val="num" w:pos="851"/>
        </w:tabs>
        <w:ind w:left="851" w:hanging="851"/>
      </w:pPr>
      <w:rPr>
        <w:rFonts w:ascii="Arial" w:hAnsi="Arial"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nsid w:val="7063471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7251CB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CE944BF"/>
    <w:multiLevelType w:val="multilevel"/>
    <w:tmpl w:val="F650DF1C"/>
    <w:lvl w:ilvl="0">
      <w:start w:val="1"/>
      <w:numFmt w:val="decimal"/>
      <w:lvlText w:val="%1.0"/>
      <w:lvlJc w:val="left"/>
      <w:pPr>
        <w:tabs>
          <w:tab w:val="num" w:pos="794"/>
        </w:tabs>
        <w:ind w:left="794" w:hanging="794"/>
      </w:pPr>
      <w:rPr>
        <w:rFonts w:ascii="Arial" w:hAnsi="Arial" w:hint="default"/>
        <w:b/>
        <w:i w:val="0"/>
        <w:sz w:val="24"/>
        <w:szCs w:val="24"/>
      </w:rPr>
    </w:lvl>
    <w:lvl w:ilvl="1">
      <w:start w:val="1"/>
      <w:numFmt w:val="decimal"/>
      <w:lvlText w:val="%1.%2"/>
      <w:lvlJc w:val="left"/>
      <w:pPr>
        <w:tabs>
          <w:tab w:val="num" w:pos="851"/>
        </w:tabs>
        <w:ind w:left="851" w:hanging="851"/>
      </w:pPr>
      <w:rPr>
        <w:rFonts w:ascii="Arial" w:hAnsi="Arial"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021"/>
        </w:tabs>
        <w:ind w:left="1021" w:hanging="1021"/>
      </w:pPr>
      <w:rPr>
        <w:rFonts w:ascii="Arial" w:hAnsi="Arial"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1.%2.%3"/>
      <w:lvlJc w:val="left"/>
      <w:pPr>
        <w:tabs>
          <w:tab w:val="num" w:pos="1247"/>
        </w:tabs>
        <w:ind w:left="1247" w:hanging="1247"/>
      </w:pPr>
      <w:rPr>
        <w:rFonts w:ascii="Arial" w:hAnsi="Arial" w:hint="default"/>
        <w:b/>
        <w:i/>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nsid w:val="7F634B1C"/>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8"/>
  </w:num>
  <w:num w:numId="2">
    <w:abstractNumId w:val="14"/>
  </w:num>
  <w:num w:numId="3">
    <w:abstractNumId w:val="27"/>
  </w:num>
  <w:num w:numId="4">
    <w:abstractNumId w:val="31"/>
  </w:num>
  <w:num w:numId="5">
    <w:abstractNumId w:val="26"/>
  </w:num>
  <w:num w:numId="6">
    <w:abstractNumId w:val="21"/>
  </w:num>
  <w:num w:numId="7">
    <w:abstractNumId w:val="16"/>
  </w:num>
  <w:num w:numId="8">
    <w:abstractNumId w:val="28"/>
  </w:num>
  <w:num w:numId="9">
    <w:abstractNumId w:val="15"/>
  </w:num>
  <w:num w:numId="10">
    <w:abstractNumId w:val="18"/>
  </w:num>
  <w:num w:numId="11">
    <w:abstractNumId w:val="14"/>
  </w:num>
  <w:num w:numId="12">
    <w:abstractNumId w:val="27"/>
  </w:num>
  <w:num w:numId="13">
    <w:abstractNumId w:val="31"/>
  </w:num>
  <w:num w:numId="14">
    <w:abstractNumId w:val="35"/>
  </w:num>
  <w:num w:numId="15">
    <w:abstractNumId w:val="29"/>
  </w:num>
  <w:num w:numId="16">
    <w:abstractNumId w:val="19"/>
  </w:num>
  <w:num w:numId="17">
    <w:abstractNumId w:val="36"/>
  </w:num>
  <w:num w:numId="18">
    <w:abstractNumId w:val="23"/>
  </w:num>
  <w:num w:numId="19">
    <w:abstractNumId w:val="34"/>
  </w:num>
  <w:num w:numId="20">
    <w:abstractNumId w:val="11"/>
  </w:num>
  <w:num w:numId="21">
    <w:abstractNumId w:val="13"/>
  </w:num>
  <w:num w:numId="22">
    <w:abstractNumId w:val="22"/>
  </w:num>
  <w:num w:numId="23">
    <w:abstractNumId w:val="24"/>
  </w:num>
  <w:num w:numId="24">
    <w:abstractNumId w:val="37"/>
  </w:num>
  <w:num w:numId="25">
    <w:abstractNumId w:val="12"/>
  </w:num>
  <w:num w:numId="26">
    <w:abstractNumId w:val="20"/>
  </w:num>
  <w:num w:numId="27">
    <w:abstractNumId w:val="30"/>
  </w:num>
  <w:num w:numId="28">
    <w:abstractNumId w:val="25"/>
  </w:num>
  <w:num w:numId="29">
    <w:abstractNumId w:val="38"/>
  </w:num>
  <w:num w:numId="30">
    <w:abstractNumId w:val="10"/>
  </w:num>
  <w:num w:numId="31">
    <w:abstractNumId w:val="17"/>
  </w:num>
  <w:num w:numId="32">
    <w:abstractNumId w:val="32"/>
  </w:num>
  <w:num w:numId="33">
    <w:abstractNumId w:val="9"/>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7"/>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o:colormru v:ext="edit" colors="#00755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669"/>
    <w:rsid w:val="00000F18"/>
    <w:rsid w:val="00002BA7"/>
    <w:rsid w:val="00003F8B"/>
    <w:rsid w:val="00004BB7"/>
    <w:rsid w:val="00011E0C"/>
    <w:rsid w:val="00014955"/>
    <w:rsid w:val="0001778D"/>
    <w:rsid w:val="00017C74"/>
    <w:rsid w:val="0002169A"/>
    <w:rsid w:val="00021874"/>
    <w:rsid w:val="00021C76"/>
    <w:rsid w:val="00024385"/>
    <w:rsid w:val="00025BE1"/>
    <w:rsid w:val="00030FB6"/>
    <w:rsid w:val="000350FF"/>
    <w:rsid w:val="000358BF"/>
    <w:rsid w:val="00037617"/>
    <w:rsid w:val="00040373"/>
    <w:rsid w:val="0004160D"/>
    <w:rsid w:val="00041F8A"/>
    <w:rsid w:val="000459D9"/>
    <w:rsid w:val="0005065B"/>
    <w:rsid w:val="00051E85"/>
    <w:rsid w:val="00052C60"/>
    <w:rsid w:val="00056E78"/>
    <w:rsid w:val="00057B0D"/>
    <w:rsid w:val="0006365A"/>
    <w:rsid w:val="0006448E"/>
    <w:rsid w:val="000646B4"/>
    <w:rsid w:val="000661D2"/>
    <w:rsid w:val="000678AF"/>
    <w:rsid w:val="00071225"/>
    <w:rsid w:val="000718BA"/>
    <w:rsid w:val="00071C9A"/>
    <w:rsid w:val="00072705"/>
    <w:rsid w:val="000736B0"/>
    <w:rsid w:val="000747FF"/>
    <w:rsid w:val="00074E9A"/>
    <w:rsid w:val="00074FE2"/>
    <w:rsid w:val="0007659C"/>
    <w:rsid w:val="00080094"/>
    <w:rsid w:val="00081C8D"/>
    <w:rsid w:val="00082F2A"/>
    <w:rsid w:val="00083039"/>
    <w:rsid w:val="00091A56"/>
    <w:rsid w:val="0009271B"/>
    <w:rsid w:val="00092B96"/>
    <w:rsid w:val="00094074"/>
    <w:rsid w:val="000947A7"/>
    <w:rsid w:val="00095161"/>
    <w:rsid w:val="00095F3A"/>
    <w:rsid w:val="000A3CB2"/>
    <w:rsid w:val="000A7B46"/>
    <w:rsid w:val="000B1EDE"/>
    <w:rsid w:val="000B29BC"/>
    <w:rsid w:val="000B301E"/>
    <w:rsid w:val="000B4AF4"/>
    <w:rsid w:val="000C14D9"/>
    <w:rsid w:val="000C3726"/>
    <w:rsid w:val="000C606A"/>
    <w:rsid w:val="000C6D45"/>
    <w:rsid w:val="000C7D5F"/>
    <w:rsid w:val="000D17E7"/>
    <w:rsid w:val="000E179A"/>
    <w:rsid w:val="000E3BDD"/>
    <w:rsid w:val="000E422F"/>
    <w:rsid w:val="000E5A6A"/>
    <w:rsid w:val="000E784F"/>
    <w:rsid w:val="000F6D36"/>
    <w:rsid w:val="000F6ED8"/>
    <w:rsid w:val="00100F7A"/>
    <w:rsid w:val="00101A99"/>
    <w:rsid w:val="00101F5E"/>
    <w:rsid w:val="00103497"/>
    <w:rsid w:val="001038B8"/>
    <w:rsid w:val="0010560F"/>
    <w:rsid w:val="001061A3"/>
    <w:rsid w:val="0011041B"/>
    <w:rsid w:val="001112AA"/>
    <w:rsid w:val="00112DF9"/>
    <w:rsid w:val="00114A5B"/>
    <w:rsid w:val="00115557"/>
    <w:rsid w:val="00126144"/>
    <w:rsid w:val="00134459"/>
    <w:rsid w:val="00136274"/>
    <w:rsid w:val="0013791D"/>
    <w:rsid w:val="00140514"/>
    <w:rsid w:val="00147A78"/>
    <w:rsid w:val="0015069C"/>
    <w:rsid w:val="00150EF0"/>
    <w:rsid w:val="001570E6"/>
    <w:rsid w:val="00157F83"/>
    <w:rsid w:val="001622B6"/>
    <w:rsid w:val="00162741"/>
    <w:rsid w:val="0016310C"/>
    <w:rsid w:val="001710D3"/>
    <w:rsid w:val="00173D9B"/>
    <w:rsid w:val="00174520"/>
    <w:rsid w:val="00174593"/>
    <w:rsid w:val="00175212"/>
    <w:rsid w:val="001769D4"/>
    <w:rsid w:val="00184B62"/>
    <w:rsid w:val="001867E2"/>
    <w:rsid w:val="00187AF6"/>
    <w:rsid w:val="00193A64"/>
    <w:rsid w:val="00197962"/>
    <w:rsid w:val="001A3119"/>
    <w:rsid w:val="001A40A4"/>
    <w:rsid w:val="001B020A"/>
    <w:rsid w:val="001B26A0"/>
    <w:rsid w:val="001B2A96"/>
    <w:rsid w:val="001B46A4"/>
    <w:rsid w:val="001B62B2"/>
    <w:rsid w:val="001B6FBF"/>
    <w:rsid w:val="001C2B74"/>
    <w:rsid w:val="001C3AB1"/>
    <w:rsid w:val="001C3B3A"/>
    <w:rsid w:val="001C63CD"/>
    <w:rsid w:val="001C65B2"/>
    <w:rsid w:val="001C7D69"/>
    <w:rsid w:val="001D141D"/>
    <w:rsid w:val="001D1798"/>
    <w:rsid w:val="001D2088"/>
    <w:rsid w:val="001D2196"/>
    <w:rsid w:val="001D2B14"/>
    <w:rsid w:val="001D49A1"/>
    <w:rsid w:val="001D618B"/>
    <w:rsid w:val="001D6562"/>
    <w:rsid w:val="001D6675"/>
    <w:rsid w:val="001E0BF2"/>
    <w:rsid w:val="001E2AF3"/>
    <w:rsid w:val="001E2F1D"/>
    <w:rsid w:val="001F0A71"/>
    <w:rsid w:val="001F133A"/>
    <w:rsid w:val="001F2B02"/>
    <w:rsid w:val="001F3205"/>
    <w:rsid w:val="001F4E25"/>
    <w:rsid w:val="0020345E"/>
    <w:rsid w:val="0020355F"/>
    <w:rsid w:val="0020583D"/>
    <w:rsid w:val="002113BB"/>
    <w:rsid w:val="00213B50"/>
    <w:rsid w:val="00214D09"/>
    <w:rsid w:val="00214FCF"/>
    <w:rsid w:val="002153FD"/>
    <w:rsid w:val="00216ED6"/>
    <w:rsid w:val="00220D83"/>
    <w:rsid w:val="00221FB5"/>
    <w:rsid w:val="00224DFF"/>
    <w:rsid w:val="002277F0"/>
    <w:rsid w:val="00230367"/>
    <w:rsid w:val="00231CD4"/>
    <w:rsid w:val="00235458"/>
    <w:rsid w:val="0023793F"/>
    <w:rsid w:val="00241693"/>
    <w:rsid w:val="00244D3E"/>
    <w:rsid w:val="002470D6"/>
    <w:rsid w:val="00247F6F"/>
    <w:rsid w:val="00274ADB"/>
    <w:rsid w:val="0027587E"/>
    <w:rsid w:val="00275922"/>
    <w:rsid w:val="002779FD"/>
    <w:rsid w:val="0028041F"/>
    <w:rsid w:val="00280BBE"/>
    <w:rsid w:val="00282DEE"/>
    <w:rsid w:val="00284381"/>
    <w:rsid w:val="00286487"/>
    <w:rsid w:val="002941F8"/>
    <w:rsid w:val="002A2DED"/>
    <w:rsid w:val="002A34BC"/>
    <w:rsid w:val="002A566F"/>
    <w:rsid w:val="002B06D5"/>
    <w:rsid w:val="002B08A7"/>
    <w:rsid w:val="002B2352"/>
    <w:rsid w:val="002B2C72"/>
    <w:rsid w:val="002B56B8"/>
    <w:rsid w:val="002B6A81"/>
    <w:rsid w:val="002C1693"/>
    <w:rsid w:val="002C1ADE"/>
    <w:rsid w:val="002C390E"/>
    <w:rsid w:val="002C4558"/>
    <w:rsid w:val="002C48C7"/>
    <w:rsid w:val="002C7399"/>
    <w:rsid w:val="002D005E"/>
    <w:rsid w:val="002D0396"/>
    <w:rsid w:val="002D69D2"/>
    <w:rsid w:val="002E0DF8"/>
    <w:rsid w:val="002E3E06"/>
    <w:rsid w:val="002E5E25"/>
    <w:rsid w:val="002E6C63"/>
    <w:rsid w:val="002E7456"/>
    <w:rsid w:val="002F0F07"/>
    <w:rsid w:val="002F1D7B"/>
    <w:rsid w:val="002F6E79"/>
    <w:rsid w:val="002F73B4"/>
    <w:rsid w:val="003015B8"/>
    <w:rsid w:val="00304B39"/>
    <w:rsid w:val="0031087D"/>
    <w:rsid w:val="00311A7F"/>
    <w:rsid w:val="00314293"/>
    <w:rsid w:val="00314819"/>
    <w:rsid w:val="003156D5"/>
    <w:rsid w:val="0031778D"/>
    <w:rsid w:val="00330DEB"/>
    <w:rsid w:val="0033151B"/>
    <w:rsid w:val="00332EB0"/>
    <w:rsid w:val="00334111"/>
    <w:rsid w:val="00334E64"/>
    <w:rsid w:val="00347E4C"/>
    <w:rsid w:val="00350DDF"/>
    <w:rsid w:val="00357DF7"/>
    <w:rsid w:val="00360864"/>
    <w:rsid w:val="00361CB9"/>
    <w:rsid w:val="003623CE"/>
    <w:rsid w:val="00364DF5"/>
    <w:rsid w:val="003726E9"/>
    <w:rsid w:val="00375EA8"/>
    <w:rsid w:val="0038261D"/>
    <w:rsid w:val="003901A6"/>
    <w:rsid w:val="00392070"/>
    <w:rsid w:val="00395304"/>
    <w:rsid w:val="003973A9"/>
    <w:rsid w:val="00397496"/>
    <w:rsid w:val="003A2B6F"/>
    <w:rsid w:val="003A608E"/>
    <w:rsid w:val="003A64D9"/>
    <w:rsid w:val="003A6575"/>
    <w:rsid w:val="003A659E"/>
    <w:rsid w:val="003A7BA4"/>
    <w:rsid w:val="003B36DD"/>
    <w:rsid w:val="003B37BB"/>
    <w:rsid w:val="003D7B32"/>
    <w:rsid w:val="003D7BBF"/>
    <w:rsid w:val="003E24EF"/>
    <w:rsid w:val="003E3648"/>
    <w:rsid w:val="003E3E25"/>
    <w:rsid w:val="003E6977"/>
    <w:rsid w:val="003E6BE1"/>
    <w:rsid w:val="003F2BD3"/>
    <w:rsid w:val="003F4B83"/>
    <w:rsid w:val="003F4CCE"/>
    <w:rsid w:val="0040232D"/>
    <w:rsid w:val="004043FC"/>
    <w:rsid w:val="0041497E"/>
    <w:rsid w:val="004171D1"/>
    <w:rsid w:val="00420944"/>
    <w:rsid w:val="00420FA9"/>
    <w:rsid w:val="00421090"/>
    <w:rsid w:val="00424B47"/>
    <w:rsid w:val="00426058"/>
    <w:rsid w:val="00432712"/>
    <w:rsid w:val="00433A37"/>
    <w:rsid w:val="00435455"/>
    <w:rsid w:val="00435BEF"/>
    <w:rsid w:val="004369CB"/>
    <w:rsid w:val="004376AF"/>
    <w:rsid w:val="004377A6"/>
    <w:rsid w:val="00444E53"/>
    <w:rsid w:val="0044679B"/>
    <w:rsid w:val="004519BB"/>
    <w:rsid w:val="00453666"/>
    <w:rsid w:val="00454640"/>
    <w:rsid w:val="00454E5F"/>
    <w:rsid w:val="00460604"/>
    <w:rsid w:val="004611EA"/>
    <w:rsid w:val="00465A81"/>
    <w:rsid w:val="00472389"/>
    <w:rsid w:val="0047268F"/>
    <w:rsid w:val="00472A05"/>
    <w:rsid w:val="00473AEB"/>
    <w:rsid w:val="00483312"/>
    <w:rsid w:val="00486141"/>
    <w:rsid w:val="004916E8"/>
    <w:rsid w:val="00493901"/>
    <w:rsid w:val="00494D4A"/>
    <w:rsid w:val="0049504E"/>
    <w:rsid w:val="004A2E14"/>
    <w:rsid w:val="004A370F"/>
    <w:rsid w:val="004A4CA3"/>
    <w:rsid w:val="004A5187"/>
    <w:rsid w:val="004A5314"/>
    <w:rsid w:val="004A5FC0"/>
    <w:rsid w:val="004A792D"/>
    <w:rsid w:val="004A7AAE"/>
    <w:rsid w:val="004B22BD"/>
    <w:rsid w:val="004B518C"/>
    <w:rsid w:val="004C0031"/>
    <w:rsid w:val="004C5F1B"/>
    <w:rsid w:val="004D0308"/>
    <w:rsid w:val="004D0997"/>
    <w:rsid w:val="004D2C5E"/>
    <w:rsid w:val="004D3457"/>
    <w:rsid w:val="004D3AEE"/>
    <w:rsid w:val="004E0251"/>
    <w:rsid w:val="004E3866"/>
    <w:rsid w:val="004E6036"/>
    <w:rsid w:val="004E60ED"/>
    <w:rsid w:val="004E6359"/>
    <w:rsid w:val="004E7C3A"/>
    <w:rsid w:val="004F0D78"/>
    <w:rsid w:val="004F2102"/>
    <w:rsid w:val="004F220E"/>
    <w:rsid w:val="004F2629"/>
    <w:rsid w:val="004F3D95"/>
    <w:rsid w:val="004F4949"/>
    <w:rsid w:val="004F773E"/>
    <w:rsid w:val="00500490"/>
    <w:rsid w:val="00501D1A"/>
    <w:rsid w:val="0050312C"/>
    <w:rsid w:val="00506618"/>
    <w:rsid w:val="00507CCE"/>
    <w:rsid w:val="00507DE0"/>
    <w:rsid w:val="00510B4B"/>
    <w:rsid w:val="0051167E"/>
    <w:rsid w:val="005144DF"/>
    <w:rsid w:val="00521C3A"/>
    <w:rsid w:val="00523611"/>
    <w:rsid w:val="00525ED0"/>
    <w:rsid w:val="005261F0"/>
    <w:rsid w:val="005316FA"/>
    <w:rsid w:val="0053715C"/>
    <w:rsid w:val="00540C6D"/>
    <w:rsid w:val="00541672"/>
    <w:rsid w:val="0054522F"/>
    <w:rsid w:val="0054538A"/>
    <w:rsid w:val="00547ABE"/>
    <w:rsid w:val="005504CA"/>
    <w:rsid w:val="005513F8"/>
    <w:rsid w:val="005519A2"/>
    <w:rsid w:val="0055284D"/>
    <w:rsid w:val="00556CFE"/>
    <w:rsid w:val="0056122D"/>
    <w:rsid w:val="00561F96"/>
    <w:rsid w:val="00562433"/>
    <w:rsid w:val="00562F04"/>
    <w:rsid w:val="00563332"/>
    <w:rsid w:val="00564872"/>
    <w:rsid w:val="0056627F"/>
    <w:rsid w:val="00571C3A"/>
    <w:rsid w:val="005727EF"/>
    <w:rsid w:val="00572CDF"/>
    <w:rsid w:val="00573428"/>
    <w:rsid w:val="00573E18"/>
    <w:rsid w:val="00577F6F"/>
    <w:rsid w:val="00580CA8"/>
    <w:rsid w:val="005810B3"/>
    <w:rsid w:val="00581A91"/>
    <w:rsid w:val="00582FDE"/>
    <w:rsid w:val="00583BD9"/>
    <w:rsid w:val="005852B8"/>
    <w:rsid w:val="00585826"/>
    <w:rsid w:val="00591B47"/>
    <w:rsid w:val="00592783"/>
    <w:rsid w:val="00596109"/>
    <w:rsid w:val="00596714"/>
    <w:rsid w:val="00596EF2"/>
    <w:rsid w:val="005975FA"/>
    <w:rsid w:val="005A54D7"/>
    <w:rsid w:val="005A7606"/>
    <w:rsid w:val="005A7CD8"/>
    <w:rsid w:val="005B49D1"/>
    <w:rsid w:val="005B5741"/>
    <w:rsid w:val="005B5D8E"/>
    <w:rsid w:val="005B6E6E"/>
    <w:rsid w:val="005C0AD6"/>
    <w:rsid w:val="005C4DDB"/>
    <w:rsid w:val="005D1C7D"/>
    <w:rsid w:val="005D398B"/>
    <w:rsid w:val="005E0494"/>
    <w:rsid w:val="005E3AAD"/>
    <w:rsid w:val="005E4953"/>
    <w:rsid w:val="005E6F2D"/>
    <w:rsid w:val="005E7DE9"/>
    <w:rsid w:val="005F09CC"/>
    <w:rsid w:val="005F0DEB"/>
    <w:rsid w:val="005F538E"/>
    <w:rsid w:val="00601620"/>
    <w:rsid w:val="006021F1"/>
    <w:rsid w:val="006030DC"/>
    <w:rsid w:val="00604D51"/>
    <w:rsid w:val="006109EB"/>
    <w:rsid w:val="00611072"/>
    <w:rsid w:val="006112FE"/>
    <w:rsid w:val="00616E1F"/>
    <w:rsid w:val="00617C41"/>
    <w:rsid w:val="00620D9C"/>
    <w:rsid w:val="00623FD7"/>
    <w:rsid w:val="00627102"/>
    <w:rsid w:val="00627C33"/>
    <w:rsid w:val="00631EEB"/>
    <w:rsid w:val="00632285"/>
    <w:rsid w:val="00637FEB"/>
    <w:rsid w:val="00644236"/>
    <w:rsid w:val="00650360"/>
    <w:rsid w:val="00651DC8"/>
    <w:rsid w:val="00652188"/>
    <w:rsid w:val="00652E05"/>
    <w:rsid w:val="006575E3"/>
    <w:rsid w:val="0066470C"/>
    <w:rsid w:val="00670953"/>
    <w:rsid w:val="00671336"/>
    <w:rsid w:val="00671AE7"/>
    <w:rsid w:val="006758FA"/>
    <w:rsid w:val="0068010A"/>
    <w:rsid w:val="006806B5"/>
    <w:rsid w:val="00681DE2"/>
    <w:rsid w:val="00684CF4"/>
    <w:rsid w:val="00691365"/>
    <w:rsid w:val="00695346"/>
    <w:rsid w:val="00696BCD"/>
    <w:rsid w:val="00697058"/>
    <w:rsid w:val="006976D7"/>
    <w:rsid w:val="006A6669"/>
    <w:rsid w:val="006A7360"/>
    <w:rsid w:val="006B1AF6"/>
    <w:rsid w:val="006B3DA4"/>
    <w:rsid w:val="006B6BF8"/>
    <w:rsid w:val="006B76BD"/>
    <w:rsid w:val="006C44E2"/>
    <w:rsid w:val="006C4784"/>
    <w:rsid w:val="006E1731"/>
    <w:rsid w:val="006E1B50"/>
    <w:rsid w:val="006E6D97"/>
    <w:rsid w:val="006F24E8"/>
    <w:rsid w:val="006F5285"/>
    <w:rsid w:val="00701C4B"/>
    <w:rsid w:val="00702588"/>
    <w:rsid w:val="0070267E"/>
    <w:rsid w:val="00703C64"/>
    <w:rsid w:val="00704974"/>
    <w:rsid w:val="00705BC9"/>
    <w:rsid w:val="00710596"/>
    <w:rsid w:val="00711656"/>
    <w:rsid w:val="007143B8"/>
    <w:rsid w:val="00715228"/>
    <w:rsid w:val="00715626"/>
    <w:rsid w:val="00715AD5"/>
    <w:rsid w:val="00717161"/>
    <w:rsid w:val="00720624"/>
    <w:rsid w:val="00721503"/>
    <w:rsid w:val="00725E24"/>
    <w:rsid w:val="00727AB8"/>
    <w:rsid w:val="00733691"/>
    <w:rsid w:val="00737791"/>
    <w:rsid w:val="00737E81"/>
    <w:rsid w:val="00740532"/>
    <w:rsid w:val="0074326D"/>
    <w:rsid w:val="00745EBF"/>
    <w:rsid w:val="007464B6"/>
    <w:rsid w:val="00751FD9"/>
    <w:rsid w:val="00752346"/>
    <w:rsid w:val="0075246B"/>
    <w:rsid w:val="0075347C"/>
    <w:rsid w:val="007537AC"/>
    <w:rsid w:val="00754CDE"/>
    <w:rsid w:val="007558AA"/>
    <w:rsid w:val="007565C0"/>
    <w:rsid w:val="00756FCC"/>
    <w:rsid w:val="00765F7E"/>
    <w:rsid w:val="00770DF7"/>
    <w:rsid w:val="00771307"/>
    <w:rsid w:val="0077598C"/>
    <w:rsid w:val="007766FB"/>
    <w:rsid w:val="00780115"/>
    <w:rsid w:val="007849D7"/>
    <w:rsid w:val="007865A2"/>
    <w:rsid w:val="00787AE0"/>
    <w:rsid w:val="00792A53"/>
    <w:rsid w:val="007A031D"/>
    <w:rsid w:val="007B06FF"/>
    <w:rsid w:val="007B0D26"/>
    <w:rsid w:val="007B3593"/>
    <w:rsid w:val="007B51AD"/>
    <w:rsid w:val="007B54B5"/>
    <w:rsid w:val="007C0869"/>
    <w:rsid w:val="007D2897"/>
    <w:rsid w:val="007D2ACE"/>
    <w:rsid w:val="007D2D06"/>
    <w:rsid w:val="007D4E84"/>
    <w:rsid w:val="007E5A59"/>
    <w:rsid w:val="007E786D"/>
    <w:rsid w:val="007F13DA"/>
    <w:rsid w:val="00804216"/>
    <w:rsid w:val="0080734E"/>
    <w:rsid w:val="00811E53"/>
    <w:rsid w:val="0081201D"/>
    <w:rsid w:val="00812711"/>
    <w:rsid w:val="00812C5C"/>
    <w:rsid w:val="00814925"/>
    <w:rsid w:val="00817BC0"/>
    <w:rsid w:val="00820A94"/>
    <w:rsid w:val="00822A5B"/>
    <w:rsid w:val="00825390"/>
    <w:rsid w:val="00834489"/>
    <w:rsid w:val="0083556D"/>
    <w:rsid w:val="008363DE"/>
    <w:rsid w:val="0084000C"/>
    <w:rsid w:val="008444CC"/>
    <w:rsid w:val="00844E9A"/>
    <w:rsid w:val="008467D1"/>
    <w:rsid w:val="00846E3C"/>
    <w:rsid w:val="00850D26"/>
    <w:rsid w:val="008515E4"/>
    <w:rsid w:val="00853EFB"/>
    <w:rsid w:val="0085594F"/>
    <w:rsid w:val="0086201E"/>
    <w:rsid w:val="00863E3D"/>
    <w:rsid w:val="00865DE7"/>
    <w:rsid w:val="00874735"/>
    <w:rsid w:val="008750A0"/>
    <w:rsid w:val="0087553C"/>
    <w:rsid w:val="0087612C"/>
    <w:rsid w:val="00877AA5"/>
    <w:rsid w:val="00880337"/>
    <w:rsid w:val="00880EEC"/>
    <w:rsid w:val="00881030"/>
    <w:rsid w:val="00884A6E"/>
    <w:rsid w:val="00885DCD"/>
    <w:rsid w:val="00886599"/>
    <w:rsid w:val="0089095D"/>
    <w:rsid w:val="008932C4"/>
    <w:rsid w:val="00893680"/>
    <w:rsid w:val="008956C0"/>
    <w:rsid w:val="0089652B"/>
    <w:rsid w:val="0089656C"/>
    <w:rsid w:val="00896DAF"/>
    <w:rsid w:val="00897B9E"/>
    <w:rsid w:val="008A271E"/>
    <w:rsid w:val="008A2CA8"/>
    <w:rsid w:val="008A3D38"/>
    <w:rsid w:val="008A3F56"/>
    <w:rsid w:val="008B409A"/>
    <w:rsid w:val="008B545F"/>
    <w:rsid w:val="008B7E77"/>
    <w:rsid w:val="008C25AE"/>
    <w:rsid w:val="008C450C"/>
    <w:rsid w:val="008C4550"/>
    <w:rsid w:val="008C5ADA"/>
    <w:rsid w:val="008D00C8"/>
    <w:rsid w:val="008D11BF"/>
    <w:rsid w:val="008D21B7"/>
    <w:rsid w:val="008D55C1"/>
    <w:rsid w:val="008D6D3E"/>
    <w:rsid w:val="008D6FDB"/>
    <w:rsid w:val="008E44EC"/>
    <w:rsid w:val="008E71DF"/>
    <w:rsid w:val="008F5E1F"/>
    <w:rsid w:val="008F70D5"/>
    <w:rsid w:val="008F71BC"/>
    <w:rsid w:val="0090253C"/>
    <w:rsid w:val="00904B36"/>
    <w:rsid w:val="00907EBD"/>
    <w:rsid w:val="00913341"/>
    <w:rsid w:val="00914830"/>
    <w:rsid w:val="0091689E"/>
    <w:rsid w:val="009207B8"/>
    <w:rsid w:val="00920B22"/>
    <w:rsid w:val="00921117"/>
    <w:rsid w:val="009266E5"/>
    <w:rsid w:val="00927B0C"/>
    <w:rsid w:val="00930708"/>
    <w:rsid w:val="009316B4"/>
    <w:rsid w:val="00933002"/>
    <w:rsid w:val="00933F44"/>
    <w:rsid w:val="00941901"/>
    <w:rsid w:val="00945A12"/>
    <w:rsid w:val="009543D3"/>
    <w:rsid w:val="009562AB"/>
    <w:rsid w:val="0095630A"/>
    <w:rsid w:val="009603AD"/>
    <w:rsid w:val="00960EFB"/>
    <w:rsid w:val="0096215B"/>
    <w:rsid w:val="009621A3"/>
    <w:rsid w:val="009622DA"/>
    <w:rsid w:val="00973839"/>
    <w:rsid w:val="009777AC"/>
    <w:rsid w:val="0098044C"/>
    <w:rsid w:val="00981744"/>
    <w:rsid w:val="00982567"/>
    <w:rsid w:val="00984908"/>
    <w:rsid w:val="009859F9"/>
    <w:rsid w:val="00990E2F"/>
    <w:rsid w:val="00992CB2"/>
    <w:rsid w:val="00996A75"/>
    <w:rsid w:val="009974CC"/>
    <w:rsid w:val="009A0720"/>
    <w:rsid w:val="009A3D78"/>
    <w:rsid w:val="009B21D5"/>
    <w:rsid w:val="009B2741"/>
    <w:rsid w:val="009B2E78"/>
    <w:rsid w:val="009B4FCB"/>
    <w:rsid w:val="009B50E4"/>
    <w:rsid w:val="009B5F19"/>
    <w:rsid w:val="009B6EE5"/>
    <w:rsid w:val="009B7F6D"/>
    <w:rsid w:val="009C00D7"/>
    <w:rsid w:val="009C0E3B"/>
    <w:rsid w:val="009C118D"/>
    <w:rsid w:val="009C49C4"/>
    <w:rsid w:val="009C5A6B"/>
    <w:rsid w:val="009C70FD"/>
    <w:rsid w:val="009C738C"/>
    <w:rsid w:val="009D4288"/>
    <w:rsid w:val="009E65CC"/>
    <w:rsid w:val="009E6607"/>
    <w:rsid w:val="009E7671"/>
    <w:rsid w:val="009F16E9"/>
    <w:rsid w:val="009F2B0D"/>
    <w:rsid w:val="009F2C15"/>
    <w:rsid w:val="009F430C"/>
    <w:rsid w:val="009F5E29"/>
    <w:rsid w:val="00A009EC"/>
    <w:rsid w:val="00A01479"/>
    <w:rsid w:val="00A01589"/>
    <w:rsid w:val="00A01DAC"/>
    <w:rsid w:val="00A0205A"/>
    <w:rsid w:val="00A02182"/>
    <w:rsid w:val="00A0373A"/>
    <w:rsid w:val="00A06C83"/>
    <w:rsid w:val="00A13E4C"/>
    <w:rsid w:val="00A15C4E"/>
    <w:rsid w:val="00A17CA7"/>
    <w:rsid w:val="00A23FCA"/>
    <w:rsid w:val="00A24E93"/>
    <w:rsid w:val="00A25510"/>
    <w:rsid w:val="00A34697"/>
    <w:rsid w:val="00A3616A"/>
    <w:rsid w:val="00A36D84"/>
    <w:rsid w:val="00A4685C"/>
    <w:rsid w:val="00A5087F"/>
    <w:rsid w:val="00A53C28"/>
    <w:rsid w:val="00A54E8E"/>
    <w:rsid w:val="00A55E76"/>
    <w:rsid w:val="00A615A7"/>
    <w:rsid w:val="00A61BB4"/>
    <w:rsid w:val="00A65BCF"/>
    <w:rsid w:val="00A75535"/>
    <w:rsid w:val="00A7619D"/>
    <w:rsid w:val="00A76A37"/>
    <w:rsid w:val="00A80F8B"/>
    <w:rsid w:val="00A82BB0"/>
    <w:rsid w:val="00A830C8"/>
    <w:rsid w:val="00A86A6E"/>
    <w:rsid w:val="00A906A0"/>
    <w:rsid w:val="00A91686"/>
    <w:rsid w:val="00A93BB1"/>
    <w:rsid w:val="00A965C3"/>
    <w:rsid w:val="00AA1AFE"/>
    <w:rsid w:val="00AA3634"/>
    <w:rsid w:val="00AA3D66"/>
    <w:rsid w:val="00AA4246"/>
    <w:rsid w:val="00AA4C7F"/>
    <w:rsid w:val="00AA5BD2"/>
    <w:rsid w:val="00AA6F90"/>
    <w:rsid w:val="00AA78BE"/>
    <w:rsid w:val="00AB3640"/>
    <w:rsid w:val="00AB40DE"/>
    <w:rsid w:val="00AC05F0"/>
    <w:rsid w:val="00AC09ED"/>
    <w:rsid w:val="00AC3EED"/>
    <w:rsid w:val="00AC45AA"/>
    <w:rsid w:val="00AC50F9"/>
    <w:rsid w:val="00AC5A67"/>
    <w:rsid w:val="00AD1BF0"/>
    <w:rsid w:val="00AD1E00"/>
    <w:rsid w:val="00AD2C66"/>
    <w:rsid w:val="00AD3702"/>
    <w:rsid w:val="00AE2A71"/>
    <w:rsid w:val="00AE48F5"/>
    <w:rsid w:val="00AE5375"/>
    <w:rsid w:val="00AE55A3"/>
    <w:rsid w:val="00AF7761"/>
    <w:rsid w:val="00AF7DE4"/>
    <w:rsid w:val="00B039B9"/>
    <w:rsid w:val="00B03DEE"/>
    <w:rsid w:val="00B06963"/>
    <w:rsid w:val="00B073A7"/>
    <w:rsid w:val="00B1221E"/>
    <w:rsid w:val="00B13FA6"/>
    <w:rsid w:val="00B20031"/>
    <w:rsid w:val="00B21786"/>
    <w:rsid w:val="00B22733"/>
    <w:rsid w:val="00B23330"/>
    <w:rsid w:val="00B236C0"/>
    <w:rsid w:val="00B25064"/>
    <w:rsid w:val="00B30F10"/>
    <w:rsid w:val="00B33938"/>
    <w:rsid w:val="00B35B29"/>
    <w:rsid w:val="00B36786"/>
    <w:rsid w:val="00B37D0E"/>
    <w:rsid w:val="00B40053"/>
    <w:rsid w:val="00B42802"/>
    <w:rsid w:val="00B50B8E"/>
    <w:rsid w:val="00B544C3"/>
    <w:rsid w:val="00B549E7"/>
    <w:rsid w:val="00B5584A"/>
    <w:rsid w:val="00B56D78"/>
    <w:rsid w:val="00B613AB"/>
    <w:rsid w:val="00B62AD4"/>
    <w:rsid w:val="00B6321B"/>
    <w:rsid w:val="00B674A0"/>
    <w:rsid w:val="00B72E21"/>
    <w:rsid w:val="00B747B9"/>
    <w:rsid w:val="00B748E1"/>
    <w:rsid w:val="00B75CB7"/>
    <w:rsid w:val="00B804A8"/>
    <w:rsid w:val="00B804C7"/>
    <w:rsid w:val="00B83BAD"/>
    <w:rsid w:val="00B84254"/>
    <w:rsid w:val="00B84A8A"/>
    <w:rsid w:val="00B84D0D"/>
    <w:rsid w:val="00B8500D"/>
    <w:rsid w:val="00B86BB3"/>
    <w:rsid w:val="00B92994"/>
    <w:rsid w:val="00B9462C"/>
    <w:rsid w:val="00B9478D"/>
    <w:rsid w:val="00B96ED8"/>
    <w:rsid w:val="00B97247"/>
    <w:rsid w:val="00B97A1D"/>
    <w:rsid w:val="00BA13B0"/>
    <w:rsid w:val="00BA3E20"/>
    <w:rsid w:val="00BA4D09"/>
    <w:rsid w:val="00BA5BC4"/>
    <w:rsid w:val="00BA5C03"/>
    <w:rsid w:val="00BB44BA"/>
    <w:rsid w:val="00BB5698"/>
    <w:rsid w:val="00BC3919"/>
    <w:rsid w:val="00BC6753"/>
    <w:rsid w:val="00BC6C7C"/>
    <w:rsid w:val="00BD19BD"/>
    <w:rsid w:val="00BD2676"/>
    <w:rsid w:val="00BD3EFB"/>
    <w:rsid w:val="00BD49EC"/>
    <w:rsid w:val="00BE22A9"/>
    <w:rsid w:val="00BE3FA0"/>
    <w:rsid w:val="00BE41A3"/>
    <w:rsid w:val="00BE46D5"/>
    <w:rsid w:val="00BE4CAE"/>
    <w:rsid w:val="00BF2ED3"/>
    <w:rsid w:val="00BF3522"/>
    <w:rsid w:val="00BF5C22"/>
    <w:rsid w:val="00C00392"/>
    <w:rsid w:val="00C00510"/>
    <w:rsid w:val="00C01284"/>
    <w:rsid w:val="00C0140F"/>
    <w:rsid w:val="00C02045"/>
    <w:rsid w:val="00C02134"/>
    <w:rsid w:val="00C050BF"/>
    <w:rsid w:val="00C0585A"/>
    <w:rsid w:val="00C0732A"/>
    <w:rsid w:val="00C11B21"/>
    <w:rsid w:val="00C17300"/>
    <w:rsid w:val="00C21D28"/>
    <w:rsid w:val="00C21D88"/>
    <w:rsid w:val="00C2211A"/>
    <w:rsid w:val="00C2693F"/>
    <w:rsid w:val="00C27114"/>
    <w:rsid w:val="00C311AC"/>
    <w:rsid w:val="00C328B6"/>
    <w:rsid w:val="00C34351"/>
    <w:rsid w:val="00C34852"/>
    <w:rsid w:val="00C41BFD"/>
    <w:rsid w:val="00C4345A"/>
    <w:rsid w:val="00C44C61"/>
    <w:rsid w:val="00C4574E"/>
    <w:rsid w:val="00C466F8"/>
    <w:rsid w:val="00C46A2E"/>
    <w:rsid w:val="00C51755"/>
    <w:rsid w:val="00C52344"/>
    <w:rsid w:val="00C551C7"/>
    <w:rsid w:val="00C55978"/>
    <w:rsid w:val="00C55D53"/>
    <w:rsid w:val="00C60C4A"/>
    <w:rsid w:val="00C610CA"/>
    <w:rsid w:val="00C64CC0"/>
    <w:rsid w:val="00C65031"/>
    <w:rsid w:val="00C710C4"/>
    <w:rsid w:val="00C76531"/>
    <w:rsid w:val="00C80068"/>
    <w:rsid w:val="00C81DA7"/>
    <w:rsid w:val="00C86579"/>
    <w:rsid w:val="00C900D0"/>
    <w:rsid w:val="00C90DF3"/>
    <w:rsid w:val="00C97FC0"/>
    <w:rsid w:val="00CA02A0"/>
    <w:rsid w:val="00CA2F66"/>
    <w:rsid w:val="00CA5E95"/>
    <w:rsid w:val="00CA7780"/>
    <w:rsid w:val="00CB01CE"/>
    <w:rsid w:val="00CB10B3"/>
    <w:rsid w:val="00CB3776"/>
    <w:rsid w:val="00CB426B"/>
    <w:rsid w:val="00CC29B9"/>
    <w:rsid w:val="00CC3D51"/>
    <w:rsid w:val="00CC67C0"/>
    <w:rsid w:val="00CC7CD9"/>
    <w:rsid w:val="00CD0168"/>
    <w:rsid w:val="00CD0CA4"/>
    <w:rsid w:val="00CD2E68"/>
    <w:rsid w:val="00CD514E"/>
    <w:rsid w:val="00CE14BB"/>
    <w:rsid w:val="00CE62AC"/>
    <w:rsid w:val="00CE6BEE"/>
    <w:rsid w:val="00CE7CCA"/>
    <w:rsid w:val="00CF4A9B"/>
    <w:rsid w:val="00D0027A"/>
    <w:rsid w:val="00D00946"/>
    <w:rsid w:val="00D02889"/>
    <w:rsid w:val="00D13B10"/>
    <w:rsid w:val="00D13BD7"/>
    <w:rsid w:val="00D1516E"/>
    <w:rsid w:val="00D152BD"/>
    <w:rsid w:val="00D16370"/>
    <w:rsid w:val="00D16F7B"/>
    <w:rsid w:val="00D22EBD"/>
    <w:rsid w:val="00D253E8"/>
    <w:rsid w:val="00D328CB"/>
    <w:rsid w:val="00D37847"/>
    <w:rsid w:val="00D403D2"/>
    <w:rsid w:val="00D46683"/>
    <w:rsid w:val="00D46AB4"/>
    <w:rsid w:val="00D51559"/>
    <w:rsid w:val="00D538FF"/>
    <w:rsid w:val="00D601C1"/>
    <w:rsid w:val="00D72890"/>
    <w:rsid w:val="00D7332D"/>
    <w:rsid w:val="00D74950"/>
    <w:rsid w:val="00D76B43"/>
    <w:rsid w:val="00D800C8"/>
    <w:rsid w:val="00D8068E"/>
    <w:rsid w:val="00D83BE7"/>
    <w:rsid w:val="00D84CAA"/>
    <w:rsid w:val="00D9063F"/>
    <w:rsid w:val="00D96090"/>
    <w:rsid w:val="00D96601"/>
    <w:rsid w:val="00DA143E"/>
    <w:rsid w:val="00DA2690"/>
    <w:rsid w:val="00DA29E1"/>
    <w:rsid w:val="00DA3867"/>
    <w:rsid w:val="00DA3944"/>
    <w:rsid w:val="00DA6F0E"/>
    <w:rsid w:val="00DB369E"/>
    <w:rsid w:val="00DB3CF2"/>
    <w:rsid w:val="00DB40DF"/>
    <w:rsid w:val="00DB45EA"/>
    <w:rsid w:val="00DB6736"/>
    <w:rsid w:val="00DC0050"/>
    <w:rsid w:val="00DC1A45"/>
    <w:rsid w:val="00DD0E6F"/>
    <w:rsid w:val="00DD4B8B"/>
    <w:rsid w:val="00DD55E6"/>
    <w:rsid w:val="00DD6F34"/>
    <w:rsid w:val="00DD7F33"/>
    <w:rsid w:val="00DE2D93"/>
    <w:rsid w:val="00DE43E5"/>
    <w:rsid w:val="00DE460F"/>
    <w:rsid w:val="00DE53DA"/>
    <w:rsid w:val="00DF5D8E"/>
    <w:rsid w:val="00DF6D36"/>
    <w:rsid w:val="00E02E4D"/>
    <w:rsid w:val="00E03C21"/>
    <w:rsid w:val="00E14FA4"/>
    <w:rsid w:val="00E16DA9"/>
    <w:rsid w:val="00E20AA4"/>
    <w:rsid w:val="00E321A6"/>
    <w:rsid w:val="00E343D3"/>
    <w:rsid w:val="00E35FBF"/>
    <w:rsid w:val="00E36164"/>
    <w:rsid w:val="00E4025C"/>
    <w:rsid w:val="00E43851"/>
    <w:rsid w:val="00E51395"/>
    <w:rsid w:val="00E519A9"/>
    <w:rsid w:val="00E52669"/>
    <w:rsid w:val="00E572CD"/>
    <w:rsid w:val="00E57849"/>
    <w:rsid w:val="00E605FD"/>
    <w:rsid w:val="00E6162F"/>
    <w:rsid w:val="00E63850"/>
    <w:rsid w:val="00E659EB"/>
    <w:rsid w:val="00E67007"/>
    <w:rsid w:val="00E7128E"/>
    <w:rsid w:val="00E74971"/>
    <w:rsid w:val="00E76A13"/>
    <w:rsid w:val="00E8030D"/>
    <w:rsid w:val="00E82C20"/>
    <w:rsid w:val="00E82D72"/>
    <w:rsid w:val="00E839D5"/>
    <w:rsid w:val="00E83D55"/>
    <w:rsid w:val="00E85418"/>
    <w:rsid w:val="00E854A2"/>
    <w:rsid w:val="00E94E10"/>
    <w:rsid w:val="00EA02CB"/>
    <w:rsid w:val="00EA1E4D"/>
    <w:rsid w:val="00EA3500"/>
    <w:rsid w:val="00EA4F7C"/>
    <w:rsid w:val="00EA51CF"/>
    <w:rsid w:val="00EB2A6B"/>
    <w:rsid w:val="00EB4BC8"/>
    <w:rsid w:val="00EC190F"/>
    <w:rsid w:val="00EC1D1A"/>
    <w:rsid w:val="00EC3145"/>
    <w:rsid w:val="00EC6846"/>
    <w:rsid w:val="00ED4548"/>
    <w:rsid w:val="00ED626C"/>
    <w:rsid w:val="00ED7BE3"/>
    <w:rsid w:val="00EE06BA"/>
    <w:rsid w:val="00EE15E2"/>
    <w:rsid w:val="00EE5A1A"/>
    <w:rsid w:val="00EE69E9"/>
    <w:rsid w:val="00EF0C6F"/>
    <w:rsid w:val="00EF31E8"/>
    <w:rsid w:val="00EF7484"/>
    <w:rsid w:val="00F017C5"/>
    <w:rsid w:val="00F03039"/>
    <w:rsid w:val="00F031F6"/>
    <w:rsid w:val="00F0436B"/>
    <w:rsid w:val="00F0445E"/>
    <w:rsid w:val="00F05821"/>
    <w:rsid w:val="00F168C8"/>
    <w:rsid w:val="00F206F1"/>
    <w:rsid w:val="00F20BC6"/>
    <w:rsid w:val="00F231E5"/>
    <w:rsid w:val="00F23647"/>
    <w:rsid w:val="00F24EA8"/>
    <w:rsid w:val="00F30045"/>
    <w:rsid w:val="00F3212B"/>
    <w:rsid w:val="00F3325C"/>
    <w:rsid w:val="00F332DA"/>
    <w:rsid w:val="00F34165"/>
    <w:rsid w:val="00F37589"/>
    <w:rsid w:val="00F42CE0"/>
    <w:rsid w:val="00F43A1B"/>
    <w:rsid w:val="00F46967"/>
    <w:rsid w:val="00F5033F"/>
    <w:rsid w:val="00F53EC6"/>
    <w:rsid w:val="00F54513"/>
    <w:rsid w:val="00F576C1"/>
    <w:rsid w:val="00F61A61"/>
    <w:rsid w:val="00F649E9"/>
    <w:rsid w:val="00F7258F"/>
    <w:rsid w:val="00F72C46"/>
    <w:rsid w:val="00F72D15"/>
    <w:rsid w:val="00F72D6F"/>
    <w:rsid w:val="00F7479A"/>
    <w:rsid w:val="00F76A98"/>
    <w:rsid w:val="00F76B6B"/>
    <w:rsid w:val="00F82B7F"/>
    <w:rsid w:val="00F82FD1"/>
    <w:rsid w:val="00F83720"/>
    <w:rsid w:val="00F83CF1"/>
    <w:rsid w:val="00F84335"/>
    <w:rsid w:val="00F84BFB"/>
    <w:rsid w:val="00F85530"/>
    <w:rsid w:val="00F961A5"/>
    <w:rsid w:val="00FA140D"/>
    <w:rsid w:val="00FA5C7F"/>
    <w:rsid w:val="00FA5E9B"/>
    <w:rsid w:val="00FA6267"/>
    <w:rsid w:val="00FA7262"/>
    <w:rsid w:val="00FB0258"/>
    <w:rsid w:val="00FB13B2"/>
    <w:rsid w:val="00FB24F0"/>
    <w:rsid w:val="00FB490D"/>
    <w:rsid w:val="00FB54BF"/>
    <w:rsid w:val="00FC2F4F"/>
    <w:rsid w:val="00FC31A4"/>
    <w:rsid w:val="00FC4D10"/>
    <w:rsid w:val="00FC64AA"/>
    <w:rsid w:val="00FD30EC"/>
    <w:rsid w:val="00FD4DB0"/>
    <w:rsid w:val="00FD5144"/>
    <w:rsid w:val="00FE54AC"/>
    <w:rsid w:val="00FE6F9C"/>
    <w:rsid w:val="00FE7DA8"/>
    <w:rsid w:val="00FF22B8"/>
    <w:rsid w:val="00FF2981"/>
    <w:rsid w:val="00FF5CC2"/>
    <w:rsid w:val="00FF60C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colormru v:ext="edit" colors="#00755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83BD9"/>
    <w:pPr>
      <w:spacing w:after="160" w:line="240" w:lineRule="atLeast"/>
    </w:pPr>
    <w:rPr>
      <w:rFonts w:ascii="Arial" w:hAnsi="Arial"/>
      <w:lang w:val="en-AU" w:eastAsia="en-US"/>
    </w:rPr>
  </w:style>
  <w:style w:type="paragraph" w:styleId="Heading1">
    <w:name w:val="heading 1"/>
    <w:basedOn w:val="Normal"/>
    <w:next w:val="Normal"/>
    <w:qFormat/>
    <w:rsid w:val="00F84335"/>
    <w:pPr>
      <w:outlineLvl w:val="0"/>
    </w:pPr>
    <w:rPr>
      <w:rFonts w:ascii="Times New Roman" w:hAnsi="Times New Roman"/>
      <w:sz w:val="28"/>
      <w:szCs w:val="28"/>
    </w:rPr>
  </w:style>
  <w:style w:type="paragraph" w:styleId="Heading2">
    <w:name w:val="heading 2"/>
    <w:basedOn w:val="Heading1"/>
    <w:next w:val="Normal"/>
    <w:qFormat/>
    <w:rsid w:val="00F84335"/>
    <w:pPr>
      <w:outlineLvl w:val="1"/>
    </w:pPr>
  </w:style>
  <w:style w:type="paragraph" w:styleId="Heading3">
    <w:name w:val="heading 3"/>
    <w:basedOn w:val="Heading2"/>
    <w:next w:val="Normal"/>
    <w:qFormat/>
    <w:rsid w:val="00F84335"/>
    <w:pPr>
      <w:outlineLvl w:val="2"/>
    </w:pPr>
  </w:style>
  <w:style w:type="paragraph" w:styleId="Heading4">
    <w:name w:val="heading 4"/>
    <w:basedOn w:val="Heading3"/>
    <w:next w:val="Normal"/>
    <w:qFormat/>
    <w:rsid w:val="00F84335"/>
    <w:pPr>
      <w:outlineLvl w:val="3"/>
    </w:pPr>
  </w:style>
  <w:style w:type="paragraph" w:styleId="Heading5">
    <w:name w:val="heading 5"/>
    <w:basedOn w:val="Heading4"/>
    <w:next w:val="Normal"/>
    <w:qFormat/>
    <w:rsid w:val="00F84335"/>
    <w:pPr>
      <w:outlineLvl w:val="4"/>
    </w:pPr>
  </w:style>
  <w:style w:type="paragraph" w:styleId="Heading6">
    <w:name w:val="heading 6"/>
    <w:basedOn w:val="Normal"/>
    <w:next w:val="Normal"/>
    <w:qFormat/>
    <w:rsid w:val="008932C4"/>
    <w:pPr>
      <w:spacing w:before="240" w:after="60"/>
      <w:outlineLvl w:val="5"/>
    </w:pPr>
    <w:rPr>
      <w:rFonts w:ascii="Times New Roman" w:hAnsi="Times New Roman"/>
      <w:b/>
      <w:bCs/>
      <w:szCs w:val="22"/>
    </w:rPr>
  </w:style>
  <w:style w:type="paragraph" w:styleId="Heading7">
    <w:name w:val="heading 7"/>
    <w:basedOn w:val="Normal"/>
    <w:next w:val="Normal"/>
    <w:qFormat/>
    <w:rsid w:val="007C0869"/>
    <w:pPr>
      <w:numPr>
        <w:ilvl w:val="6"/>
        <w:numId w:val="25"/>
      </w:numPr>
      <w:spacing w:before="240" w:after="60"/>
      <w:outlineLvl w:val="6"/>
    </w:pPr>
    <w:rPr>
      <w:rFonts w:ascii="Times New Roman" w:hAnsi="Times New Roman"/>
      <w:sz w:val="24"/>
    </w:rPr>
  </w:style>
  <w:style w:type="paragraph" w:styleId="Heading8">
    <w:name w:val="heading 8"/>
    <w:basedOn w:val="Normal"/>
    <w:next w:val="Normal"/>
    <w:qFormat/>
    <w:rsid w:val="007C0869"/>
    <w:pPr>
      <w:numPr>
        <w:ilvl w:val="7"/>
        <w:numId w:val="25"/>
      </w:numPr>
      <w:spacing w:before="240" w:after="60"/>
      <w:outlineLvl w:val="7"/>
    </w:pPr>
    <w:rPr>
      <w:rFonts w:ascii="Times New Roman" w:hAnsi="Times New Roman"/>
      <w:i/>
      <w:iCs/>
      <w:sz w:val="24"/>
    </w:rPr>
  </w:style>
  <w:style w:type="paragraph" w:styleId="Heading9">
    <w:name w:val="heading 9"/>
    <w:basedOn w:val="Normal"/>
    <w:next w:val="Normal"/>
    <w:qFormat/>
    <w:rsid w:val="007C0869"/>
    <w:pPr>
      <w:numPr>
        <w:ilvl w:val="8"/>
        <w:numId w:val="25"/>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B24F0"/>
    <w:pPr>
      <w:tabs>
        <w:tab w:val="center" w:pos="4153"/>
        <w:tab w:val="right" w:pos="8306"/>
      </w:tabs>
      <w:spacing w:after="0"/>
    </w:pPr>
  </w:style>
  <w:style w:type="paragraph" w:styleId="Footer">
    <w:name w:val="footer"/>
    <w:basedOn w:val="Normal"/>
    <w:rsid w:val="006030DC"/>
    <w:pPr>
      <w:tabs>
        <w:tab w:val="center" w:pos="4153"/>
        <w:tab w:val="right" w:pos="8306"/>
      </w:tabs>
      <w:spacing w:after="0" w:line="140" w:lineRule="atLeast"/>
      <w:jc w:val="center"/>
    </w:pPr>
    <w:rPr>
      <w:sz w:val="12"/>
      <w:szCs w:val="12"/>
    </w:rPr>
  </w:style>
  <w:style w:type="paragraph" w:customStyle="1" w:styleId="Reference">
    <w:name w:val="Reference"/>
    <w:basedOn w:val="Normal"/>
    <w:next w:val="Normal"/>
    <w:rsid w:val="00863E3D"/>
    <w:pPr>
      <w:spacing w:before="120" w:after="0" w:line="260" w:lineRule="atLeast"/>
    </w:pPr>
    <w:rPr>
      <w:b/>
      <w:caps/>
    </w:rPr>
  </w:style>
  <w:style w:type="paragraph" w:customStyle="1" w:styleId="AddressBlock">
    <w:name w:val="Address Block"/>
    <w:basedOn w:val="Normal"/>
    <w:rsid w:val="00CC67C0"/>
    <w:pPr>
      <w:spacing w:after="0"/>
    </w:pPr>
  </w:style>
  <w:style w:type="paragraph" w:customStyle="1" w:styleId="Signatories">
    <w:name w:val="Signatories"/>
    <w:basedOn w:val="Normal"/>
    <w:rsid w:val="008467D1"/>
    <w:pPr>
      <w:tabs>
        <w:tab w:val="left" w:pos="5387"/>
      </w:tabs>
      <w:spacing w:after="0" w:line="240" w:lineRule="auto"/>
    </w:pPr>
  </w:style>
  <w:style w:type="paragraph" w:customStyle="1" w:styleId="GreenFooter">
    <w:name w:val="Green Footer"/>
    <w:basedOn w:val="Footer"/>
    <w:rsid w:val="00A906A0"/>
    <w:pPr>
      <w:spacing w:before="60" w:after="80"/>
    </w:pPr>
    <w:rPr>
      <w:b/>
      <w:color w:val="00755C"/>
    </w:rPr>
  </w:style>
  <w:style w:type="paragraph" w:customStyle="1" w:styleId="FooterCompanyName">
    <w:name w:val="Footer Company Name"/>
    <w:basedOn w:val="Footer"/>
    <w:rsid w:val="00FA5C7F"/>
    <w:rPr>
      <w:b/>
    </w:rPr>
  </w:style>
  <w:style w:type="table" w:styleId="TableGrid">
    <w:name w:val="Table Grid"/>
    <w:basedOn w:val="TableNormal"/>
    <w:rsid w:val="00081C8D"/>
    <w:pPr>
      <w:spacing w:after="120" w:line="28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C65B2"/>
    <w:rPr>
      <w:rFonts w:ascii="Tahoma" w:hAnsi="Tahoma" w:cs="Tahoma"/>
      <w:sz w:val="16"/>
      <w:szCs w:val="16"/>
    </w:rPr>
  </w:style>
  <w:style w:type="paragraph" w:customStyle="1" w:styleId="CaptionFigures">
    <w:name w:val="Caption Figures"/>
    <w:basedOn w:val="Caption"/>
    <w:next w:val="Normal"/>
    <w:rsid w:val="00FD30EC"/>
    <w:pPr>
      <w:tabs>
        <w:tab w:val="left" w:pos="851"/>
      </w:tabs>
      <w:spacing w:before="0" w:after="200" w:line="240" w:lineRule="auto"/>
    </w:pPr>
    <w:rPr>
      <w:b w:val="0"/>
      <w:i/>
      <w:color w:val="00755C"/>
      <w:sz w:val="18"/>
      <w:szCs w:val="18"/>
    </w:rPr>
  </w:style>
  <w:style w:type="paragraph" w:customStyle="1" w:styleId="Bullets">
    <w:name w:val="Bullets"/>
    <w:basedOn w:val="Normal"/>
    <w:rsid w:val="0084000C"/>
    <w:pPr>
      <w:numPr>
        <w:numId w:val="10"/>
      </w:numPr>
    </w:pPr>
  </w:style>
  <w:style w:type="table" w:customStyle="1" w:styleId="GATableStyle">
    <w:name w:val="GA Table Style"/>
    <w:basedOn w:val="TableContemporary"/>
    <w:rsid w:val="00472A05"/>
    <w:pPr>
      <w:spacing w:after="100" w:afterAutospacing="1"/>
      <w:contextualSpacing/>
    </w:pPr>
    <w:rPr>
      <w:rFonts w:ascii="Arial" w:hAnsi="Arial"/>
      <w:lang w:val="en-AU" w:eastAsia="en-AU"/>
    </w:r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ontemporary">
    <w:name w:val="Table Contemporary"/>
    <w:basedOn w:val="TableNormal"/>
    <w:rsid w:val="00EE69E9"/>
    <w:pPr>
      <w:spacing w:after="120" w:line="28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IndentedText">
    <w:name w:val="Indented Text"/>
    <w:basedOn w:val="Normal"/>
    <w:rsid w:val="00071225"/>
    <w:pPr>
      <w:ind w:left="454"/>
    </w:pPr>
  </w:style>
  <w:style w:type="paragraph" w:customStyle="1" w:styleId="NumberedList">
    <w:name w:val="Numbered List"/>
    <w:basedOn w:val="Normal"/>
    <w:rsid w:val="0084000C"/>
    <w:pPr>
      <w:numPr>
        <w:numId w:val="11"/>
      </w:numPr>
    </w:pPr>
  </w:style>
  <w:style w:type="paragraph" w:customStyle="1" w:styleId="RomanNumbered">
    <w:name w:val="Roman Numbered"/>
    <w:basedOn w:val="Smallletters"/>
    <w:rsid w:val="00A25510"/>
    <w:pPr>
      <w:numPr>
        <w:numId w:val="12"/>
      </w:numPr>
    </w:pPr>
    <w:rPr>
      <w:szCs w:val="24"/>
    </w:rPr>
  </w:style>
  <w:style w:type="paragraph" w:customStyle="1" w:styleId="Smallletters">
    <w:name w:val="Small letters"/>
    <w:basedOn w:val="Normal"/>
    <w:rsid w:val="0084000C"/>
    <w:pPr>
      <w:numPr>
        <w:numId w:val="13"/>
      </w:numPr>
    </w:pPr>
  </w:style>
  <w:style w:type="paragraph" w:customStyle="1" w:styleId="SmallTextBold">
    <w:name w:val="Small Text Bold"/>
    <w:basedOn w:val="Normal"/>
    <w:rsid w:val="00EE69E9"/>
    <w:pPr>
      <w:spacing w:after="0"/>
    </w:pPr>
    <w:rPr>
      <w:b/>
      <w:sz w:val="18"/>
      <w:szCs w:val="18"/>
    </w:rPr>
  </w:style>
  <w:style w:type="paragraph" w:customStyle="1" w:styleId="SmallTextNormal">
    <w:name w:val="Small Text Normal"/>
    <w:basedOn w:val="Normal"/>
    <w:rsid w:val="00EE69E9"/>
    <w:pPr>
      <w:spacing w:after="0"/>
    </w:pPr>
    <w:rPr>
      <w:sz w:val="18"/>
      <w:szCs w:val="18"/>
    </w:rPr>
  </w:style>
  <w:style w:type="paragraph" w:customStyle="1" w:styleId="Heading1Italic">
    <w:name w:val="Heading 1 (Italic)"/>
    <w:basedOn w:val="Heading1Normal"/>
    <w:next w:val="Normal"/>
    <w:rsid w:val="00A25510"/>
    <w:rPr>
      <w:i/>
    </w:rPr>
  </w:style>
  <w:style w:type="paragraph" w:customStyle="1" w:styleId="Heading2Italic">
    <w:name w:val="Heading 2 (Italic)"/>
    <w:basedOn w:val="Heading2Normal"/>
    <w:next w:val="Normal"/>
    <w:rsid w:val="00A25510"/>
    <w:rPr>
      <w:i/>
    </w:rPr>
  </w:style>
  <w:style w:type="paragraph" w:styleId="DocumentMap">
    <w:name w:val="Document Map"/>
    <w:basedOn w:val="Normal"/>
    <w:semiHidden/>
    <w:rsid w:val="00E14FA4"/>
    <w:pPr>
      <w:shd w:val="clear" w:color="auto" w:fill="000080"/>
    </w:pPr>
    <w:rPr>
      <w:rFonts w:ascii="Tahoma" w:hAnsi="Tahoma" w:cs="Tahoma"/>
    </w:rPr>
  </w:style>
  <w:style w:type="paragraph" w:customStyle="1" w:styleId="Initials">
    <w:name w:val="Initials"/>
    <w:basedOn w:val="Normal"/>
    <w:rsid w:val="00E94E10"/>
    <w:pPr>
      <w:spacing w:after="0" w:line="200" w:lineRule="atLeast"/>
    </w:pPr>
    <w:rPr>
      <w:sz w:val="18"/>
    </w:rPr>
  </w:style>
  <w:style w:type="paragraph" w:customStyle="1" w:styleId="GANumberedHeading1">
    <w:name w:val="GA Numbered Heading 1"/>
    <w:basedOn w:val="Normal"/>
    <w:next w:val="Normal"/>
    <w:rsid w:val="009B21D5"/>
    <w:pPr>
      <w:keepNext/>
      <w:numPr>
        <w:numId w:val="25"/>
      </w:numPr>
      <w:spacing w:after="80"/>
      <w:outlineLvl w:val="0"/>
    </w:pPr>
    <w:rPr>
      <w:b/>
      <w:caps/>
      <w:sz w:val="24"/>
    </w:rPr>
  </w:style>
  <w:style w:type="paragraph" w:customStyle="1" w:styleId="GANumberedHeading2">
    <w:name w:val="GA Numbered Heading 2"/>
    <w:basedOn w:val="Normal"/>
    <w:next w:val="Normal"/>
    <w:rsid w:val="009B21D5"/>
    <w:pPr>
      <w:keepNext/>
      <w:numPr>
        <w:ilvl w:val="1"/>
        <w:numId w:val="25"/>
      </w:numPr>
      <w:spacing w:after="80"/>
      <w:outlineLvl w:val="1"/>
    </w:pPr>
    <w:rPr>
      <w:b/>
      <w:sz w:val="24"/>
    </w:rPr>
  </w:style>
  <w:style w:type="paragraph" w:customStyle="1" w:styleId="GANumberedHeading3">
    <w:name w:val="GA Numbered Heading 3"/>
    <w:basedOn w:val="Normal"/>
    <w:next w:val="Normal"/>
    <w:rsid w:val="009B21D5"/>
    <w:pPr>
      <w:keepNext/>
      <w:numPr>
        <w:ilvl w:val="2"/>
        <w:numId w:val="25"/>
      </w:numPr>
      <w:spacing w:after="80"/>
      <w:outlineLvl w:val="2"/>
    </w:pPr>
    <w:rPr>
      <w:b/>
      <w:sz w:val="22"/>
      <w:szCs w:val="22"/>
    </w:rPr>
  </w:style>
  <w:style w:type="paragraph" w:customStyle="1" w:styleId="GANumberedHeading4">
    <w:name w:val="GA Numbered Heading 4"/>
    <w:basedOn w:val="Normal"/>
    <w:next w:val="Normal"/>
    <w:rsid w:val="00A25510"/>
    <w:pPr>
      <w:keepNext/>
      <w:numPr>
        <w:ilvl w:val="3"/>
        <w:numId w:val="25"/>
      </w:numPr>
      <w:spacing w:after="80"/>
      <w:outlineLvl w:val="3"/>
    </w:pPr>
    <w:rPr>
      <w:b/>
      <w:i/>
      <w:sz w:val="22"/>
    </w:rPr>
  </w:style>
  <w:style w:type="paragraph" w:customStyle="1" w:styleId="GANumberedHeading5">
    <w:name w:val="GA Numbered Heading 5"/>
    <w:basedOn w:val="Normal"/>
    <w:next w:val="Normal"/>
    <w:rsid w:val="00A25510"/>
    <w:pPr>
      <w:keepNext/>
      <w:numPr>
        <w:ilvl w:val="4"/>
        <w:numId w:val="25"/>
      </w:numPr>
      <w:spacing w:after="80"/>
      <w:outlineLvl w:val="4"/>
    </w:pPr>
    <w:rPr>
      <w:b/>
      <w:szCs w:val="22"/>
    </w:rPr>
  </w:style>
  <w:style w:type="paragraph" w:customStyle="1" w:styleId="GANumberedHeading6">
    <w:name w:val="GA Numbered Heading 6"/>
    <w:basedOn w:val="Normal"/>
    <w:next w:val="Normal"/>
    <w:rsid w:val="00A25510"/>
    <w:pPr>
      <w:keepNext/>
      <w:numPr>
        <w:ilvl w:val="5"/>
        <w:numId w:val="25"/>
      </w:numPr>
      <w:spacing w:after="80"/>
      <w:outlineLvl w:val="5"/>
    </w:pPr>
    <w:rPr>
      <w:b/>
      <w:i/>
      <w:szCs w:val="22"/>
    </w:rPr>
  </w:style>
  <w:style w:type="paragraph" w:customStyle="1" w:styleId="GAcaption">
    <w:name w:val="GA caption"/>
    <w:basedOn w:val="Caption"/>
    <w:next w:val="Normal"/>
    <w:rsid w:val="00C65031"/>
    <w:pPr>
      <w:spacing w:before="0" w:after="0" w:line="200" w:lineRule="atLeast"/>
    </w:pPr>
  </w:style>
  <w:style w:type="paragraph" w:customStyle="1" w:styleId="AwardsFooter">
    <w:name w:val="Awards Footer"/>
    <w:basedOn w:val="Footer"/>
    <w:next w:val="Footer"/>
    <w:rsid w:val="004C0031"/>
    <w:pPr>
      <w:spacing w:before="1080"/>
    </w:pPr>
  </w:style>
  <w:style w:type="paragraph" w:styleId="Caption">
    <w:name w:val="caption"/>
    <w:basedOn w:val="Normal"/>
    <w:next w:val="Normal"/>
    <w:qFormat/>
    <w:rsid w:val="00CE7CCA"/>
    <w:pPr>
      <w:spacing w:before="120"/>
    </w:pPr>
    <w:rPr>
      <w:b/>
      <w:bCs/>
    </w:rPr>
  </w:style>
  <w:style w:type="paragraph" w:customStyle="1" w:styleId="FilePath">
    <w:name w:val="FilePath"/>
    <w:basedOn w:val="Normal"/>
    <w:next w:val="Normal"/>
    <w:rsid w:val="003623CE"/>
    <w:pPr>
      <w:spacing w:after="0" w:line="240" w:lineRule="auto"/>
    </w:pPr>
    <w:rPr>
      <w:rFonts w:cs="Arial"/>
      <w:sz w:val="12"/>
      <w:szCs w:val="12"/>
    </w:rPr>
  </w:style>
  <w:style w:type="paragraph" w:customStyle="1" w:styleId="Heading1Normal">
    <w:name w:val="Heading 1 Normal"/>
    <w:basedOn w:val="Normal"/>
    <w:next w:val="Normal"/>
    <w:rsid w:val="00220D83"/>
    <w:pPr>
      <w:keepNext/>
      <w:spacing w:after="80"/>
      <w:outlineLvl w:val="0"/>
    </w:pPr>
    <w:rPr>
      <w:b/>
      <w:sz w:val="24"/>
      <w:szCs w:val="22"/>
    </w:rPr>
  </w:style>
  <w:style w:type="paragraph" w:customStyle="1" w:styleId="Heading2Normal">
    <w:name w:val="Heading 2 Normal"/>
    <w:basedOn w:val="Normal"/>
    <w:next w:val="Normal"/>
    <w:rsid w:val="00220D83"/>
    <w:pPr>
      <w:keepNext/>
      <w:spacing w:after="80"/>
      <w:outlineLvl w:val="1"/>
    </w:pPr>
    <w:rPr>
      <w:b/>
      <w:sz w:val="22"/>
      <w:szCs w:val="22"/>
    </w:rPr>
  </w:style>
  <w:style w:type="paragraph" w:styleId="FootnoteText">
    <w:name w:val="footnote text"/>
    <w:basedOn w:val="Normal"/>
    <w:rsid w:val="00220D83"/>
    <w:pPr>
      <w:spacing w:after="80" w:line="240" w:lineRule="auto"/>
    </w:pPr>
    <w:rPr>
      <w:sz w:val="12"/>
    </w:rPr>
  </w:style>
  <w:style w:type="paragraph" w:styleId="ListParagraph">
    <w:name w:val="List Paragraph"/>
    <w:basedOn w:val="Normal"/>
    <w:uiPriority w:val="34"/>
    <w:qFormat/>
    <w:rsid w:val="002F73B4"/>
    <w:pPr>
      <w:ind w:left="720"/>
      <w:contextualSpacing/>
    </w:pPr>
  </w:style>
  <w:style w:type="paragraph" w:customStyle="1" w:styleId="CaptionTables">
    <w:name w:val="Caption Tables"/>
    <w:basedOn w:val="Caption"/>
    <w:next w:val="Normal"/>
    <w:rsid w:val="00FE7DA8"/>
    <w:pPr>
      <w:tabs>
        <w:tab w:val="left" w:pos="851"/>
      </w:tabs>
      <w:spacing w:before="0" w:after="0" w:line="240" w:lineRule="auto"/>
    </w:pPr>
    <w:rPr>
      <w:szCs w:val="22"/>
    </w:rPr>
  </w:style>
  <w:style w:type="paragraph" w:customStyle="1" w:styleId="TableHeaderRow">
    <w:name w:val="Table Header Row"/>
    <w:basedOn w:val="Normal"/>
    <w:rsid w:val="00FE7DA8"/>
    <w:pPr>
      <w:spacing w:before="80" w:after="80" w:line="240" w:lineRule="auto"/>
    </w:pPr>
    <w:rPr>
      <w:b/>
      <w:szCs w:val="24"/>
    </w:rPr>
  </w:style>
  <w:style w:type="paragraph" w:customStyle="1" w:styleId="NoAwardsFooter">
    <w:name w:val="No Awards Footer"/>
    <w:basedOn w:val="Normal"/>
    <w:rsid w:val="00562433"/>
    <w:pPr>
      <w:spacing w:after="0" w:line="240" w:lineRule="auto"/>
    </w:pPr>
    <w:rPr>
      <w:szCs w:val="22"/>
    </w:rPr>
  </w:style>
  <w:style w:type="character" w:styleId="CommentReference">
    <w:name w:val="annotation reference"/>
    <w:basedOn w:val="DefaultParagraphFont"/>
    <w:uiPriority w:val="99"/>
    <w:semiHidden/>
    <w:unhideWhenUsed/>
    <w:rsid w:val="00B96ED8"/>
    <w:rPr>
      <w:sz w:val="16"/>
      <w:szCs w:val="16"/>
    </w:rPr>
  </w:style>
  <w:style w:type="paragraph" w:styleId="CommentText">
    <w:name w:val="annotation text"/>
    <w:basedOn w:val="Normal"/>
    <w:link w:val="CommentTextChar"/>
    <w:uiPriority w:val="99"/>
    <w:semiHidden/>
    <w:unhideWhenUsed/>
    <w:rsid w:val="00B96ED8"/>
    <w:pPr>
      <w:spacing w:line="240" w:lineRule="auto"/>
    </w:pPr>
  </w:style>
  <w:style w:type="character" w:customStyle="1" w:styleId="CommentTextChar">
    <w:name w:val="Comment Text Char"/>
    <w:basedOn w:val="DefaultParagraphFont"/>
    <w:link w:val="CommentText"/>
    <w:uiPriority w:val="99"/>
    <w:semiHidden/>
    <w:rsid w:val="00B96ED8"/>
    <w:rPr>
      <w:rFonts w:ascii="Arial" w:hAnsi="Arial"/>
      <w:lang w:val="en-AU" w:eastAsia="en-US"/>
    </w:rPr>
  </w:style>
  <w:style w:type="paragraph" w:styleId="CommentSubject">
    <w:name w:val="annotation subject"/>
    <w:basedOn w:val="CommentText"/>
    <w:next w:val="CommentText"/>
    <w:link w:val="CommentSubjectChar"/>
    <w:uiPriority w:val="99"/>
    <w:semiHidden/>
    <w:unhideWhenUsed/>
    <w:rsid w:val="00B96ED8"/>
    <w:rPr>
      <w:b/>
      <w:bCs/>
    </w:rPr>
  </w:style>
  <w:style w:type="character" w:customStyle="1" w:styleId="CommentSubjectChar">
    <w:name w:val="Comment Subject Char"/>
    <w:basedOn w:val="CommentTextChar"/>
    <w:link w:val="CommentSubject"/>
    <w:uiPriority w:val="99"/>
    <w:semiHidden/>
    <w:rsid w:val="00B96ED8"/>
    <w:rPr>
      <w:rFonts w:ascii="Arial" w:hAnsi="Arial"/>
      <w:b/>
      <w:bCs/>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83BD9"/>
    <w:pPr>
      <w:spacing w:after="160" w:line="240" w:lineRule="atLeast"/>
    </w:pPr>
    <w:rPr>
      <w:rFonts w:ascii="Arial" w:hAnsi="Arial"/>
      <w:lang w:val="en-AU" w:eastAsia="en-US"/>
    </w:rPr>
  </w:style>
  <w:style w:type="paragraph" w:styleId="Heading1">
    <w:name w:val="heading 1"/>
    <w:basedOn w:val="Normal"/>
    <w:next w:val="Normal"/>
    <w:qFormat/>
    <w:rsid w:val="00F84335"/>
    <w:pPr>
      <w:outlineLvl w:val="0"/>
    </w:pPr>
    <w:rPr>
      <w:rFonts w:ascii="Times New Roman" w:hAnsi="Times New Roman"/>
      <w:sz w:val="28"/>
      <w:szCs w:val="28"/>
    </w:rPr>
  </w:style>
  <w:style w:type="paragraph" w:styleId="Heading2">
    <w:name w:val="heading 2"/>
    <w:basedOn w:val="Heading1"/>
    <w:next w:val="Normal"/>
    <w:qFormat/>
    <w:rsid w:val="00F84335"/>
    <w:pPr>
      <w:outlineLvl w:val="1"/>
    </w:pPr>
  </w:style>
  <w:style w:type="paragraph" w:styleId="Heading3">
    <w:name w:val="heading 3"/>
    <w:basedOn w:val="Heading2"/>
    <w:next w:val="Normal"/>
    <w:qFormat/>
    <w:rsid w:val="00F84335"/>
    <w:pPr>
      <w:outlineLvl w:val="2"/>
    </w:pPr>
  </w:style>
  <w:style w:type="paragraph" w:styleId="Heading4">
    <w:name w:val="heading 4"/>
    <w:basedOn w:val="Heading3"/>
    <w:next w:val="Normal"/>
    <w:qFormat/>
    <w:rsid w:val="00F84335"/>
    <w:pPr>
      <w:outlineLvl w:val="3"/>
    </w:pPr>
  </w:style>
  <w:style w:type="paragraph" w:styleId="Heading5">
    <w:name w:val="heading 5"/>
    <w:basedOn w:val="Heading4"/>
    <w:next w:val="Normal"/>
    <w:qFormat/>
    <w:rsid w:val="00F84335"/>
    <w:pPr>
      <w:outlineLvl w:val="4"/>
    </w:pPr>
  </w:style>
  <w:style w:type="paragraph" w:styleId="Heading6">
    <w:name w:val="heading 6"/>
    <w:basedOn w:val="Normal"/>
    <w:next w:val="Normal"/>
    <w:qFormat/>
    <w:rsid w:val="008932C4"/>
    <w:pPr>
      <w:spacing w:before="240" w:after="60"/>
      <w:outlineLvl w:val="5"/>
    </w:pPr>
    <w:rPr>
      <w:rFonts w:ascii="Times New Roman" w:hAnsi="Times New Roman"/>
      <w:b/>
      <w:bCs/>
      <w:szCs w:val="22"/>
    </w:rPr>
  </w:style>
  <w:style w:type="paragraph" w:styleId="Heading7">
    <w:name w:val="heading 7"/>
    <w:basedOn w:val="Normal"/>
    <w:next w:val="Normal"/>
    <w:qFormat/>
    <w:rsid w:val="007C0869"/>
    <w:pPr>
      <w:numPr>
        <w:ilvl w:val="6"/>
        <w:numId w:val="25"/>
      </w:numPr>
      <w:spacing w:before="240" w:after="60"/>
      <w:outlineLvl w:val="6"/>
    </w:pPr>
    <w:rPr>
      <w:rFonts w:ascii="Times New Roman" w:hAnsi="Times New Roman"/>
      <w:sz w:val="24"/>
    </w:rPr>
  </w:style>
  <w:style w:type="paragraph" w:styleId="Heading8">
    <w:name w:val="heading 8"/>
    <w:basedOn w:val="Normal"/>
    <w:next w:val="Normal"/>
    <w:qFormat/>
    <w:rsid w:val="007C0869"/>
    <w:pPr>
      <w:numPr>
        <w:ilvl w:val="7"/>
        <w:numId w:val="25"/>
      </w:numPr>
      <w:spacing w:before="240" w:after="60"/>
      <w:outlineLvl w:val="7"/>
    </w:pPr>
    <w:rPr>
      <w:rFonts w:ascii="Times New Roman" w:hAnsi="Times New Roman"/>
      <w:i/>
      <w:iCs/>
      <w:sz w:val="24"/>
    </w:rPr>
  </w:style>
  <w:style w:type="paragraph" w:styleId="Heading9">
    <w:name w:val="heading 9"/>
    <w:basedOn w:val="Normal"/>
    <w:next w:val="Normal"/>
    <w:qFormat/>
    <w:rsid w:val="007C0869"/>
    <w:pPr>
      <w:numPr>
        <w:ilvl w:val="8"/>
        <w:numId w:val="25"/>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B24F0"/>
    <w:pPr>
      <w:tabs>
        <w:tab w:val="center" w:pos="4153"/>
        <w:tab w:val="right" w:pos="8306"/>
      </w:tabs>
      <w:spacing w:after="0"/>
    </w:pPr>
  </w:style>
  <w:style w:type="paragraph" w:styleId="Footer">
    <w:name w:val="footer"/>
    <w:basedOn w:val="Normal"/>
    <w:rsid w:val="006030DC"/>
    <w:pPr>
      <w:tabs>
        <w:tab w:val="center" w:pos="4153"/>
        <w:tab w:val="right" w:pos="8306"/>
      </w:tabs>
      <w:spacing w:after="0" w:line="140" w:lineRule="atLeast"/>
      <w:jc w:val="center"/>
    </w:pPr>
    <w:rPr>
      <w:sz w:val="12"/>
      <w:szCs w:val="12"/>
    </w:rPr>
  </w:style>
  <w:style w:type="paragraph" w:customStyle="1" w:styleId="Reference">
    <w:name w:val="Reference"/>
    <w:basedOn w:val="Normal"/>
    <w:next w:val="Normal"/>
    <w:rsid w:val="00863E3D"/>
    <w:pPr>
      <w:spacing w:before="120" w:after="0" w:line="260" w:lineRule="atLeast"/>
    </w:pPr>
    <w:rPr>
      <w:b/>
      <w:caps/>
    </w:rPr>
  </w:style>
  <w:style w:type="paragraph" w:customStyle="1" w:styleId="AddressBlock">
    <w:name w:val="Address Block"/>
    <w:basedOn w:val="Normal"/>
    <w:rsid w:val="00CC67C0"/>
    <w:pPr>
      <w:spacing w:after="0"/>
    </w:pPr>
  </w:style>
  <w:style w:type="paragraph" w:customStyle="1" w:styleId="Signatories">
    <w:name w:val="Signatories"/>
    <w:basedOn w:val="Normal"/>
    <w:rsid w:val="008467D1"/>
    <w:pPr>
      <w:tabs>
        <w:tab w:val="left" w:pos="5387"/>
      </w:tabs>
      <w:spacing w:after="0" w:line="240" w:lineRule="auto"/>
    </w:pPr>
  </w:style>
  <w:style w:type="paragraph" w:customStyle="1" w:styleId="GreenFooter">
    <w:name w:val="Green Footer"/>
    <w:basedOn w:val="Footer"/>
    <w:rsid w:val="00A906A0"/>
    <w:pPr>
      <w:spacing w:before="60" w:after="80"/>
    </w:pPr>
    <w:rPr>
      <w:b/>
      <w:color w:val="00755C"/>
    </w:rPr>
  </w:style>
  <w:style w:type="paragraph" w:customStyle="1" w:styleId="FooterCompanyName">
    <w:name w:val="Footer Company Name"/>
    <w:basedOn w:val="Footer"/>
    <w:rsid w:val="00FA5C7F"/>
    <w:rPr>
      <w:b/>
    </w:rPr>
  </w:style>
  <w:style w:type="table" w:styleId="TableGrid">
    <w:name w:val="Table Grid"/>
    <w:basedOn w:val="TableNormal"/>
    <w:rsid w:val="00081C8D"/>
    <w:pPr>
      <w:spacing w:after="120" w:line="28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C65B2"/>
    <w:rPr>
      <w:rFonts w:ascii="Tahoma" w:hAnsi="Tahoma" w:cs="Tahoma"/>
      <w:sz w:val="16"/>
      <w:szCs w:val="16"/>
    </w:rPr>
  </w:style>
  <w:style w:type="paragraph" w:customStyle="1" w:styleId="CaptionFigures">
    <w:name w:val="Caption Figures"/>
    <w:basedOn w:val="Caption"/>
    <w:next w:val="Normal"/>
    <w:rsid w:val="00FD30EC"/>
    <w:pPr>
      <w:tabs>
        <w:tab w:val="left" w:pos="851"/>
      </w:tabs>
      <w:spacing w:before="0" w:after="200" w:line="240" w:lineRule="auto"/>
    </w:pPr>
    <w:rPr>
      <w:b w:val="0"/>
      <w:i/>
      <w:color w:val="00755C"/>
      <w:sz w:val="18"/>
      <w:szCs w:val="18"/>
    </w:rPr>
  </w:style>
  <w:style w:type="paragraph" w:customStyle="1" w:styleId="Bullets">
    <w:name w:val="Bullets"/>
    <w:basedOn w:val="Normal"/>
    <w:rsid w:val="0084000C"/>
    <w:pPr>
      <w:numPr>
        <w:numId w:val="10"/>
      </w:numPr>
    </w:pPr>
  </w:style>
  <w:style w:type="table" w:customStyle="1" w:styleId="GATableStyle">
    <w:name w:val="GA Table Style"/>
    <w:basedOn w:val="TableContemporary"/>
    <w:rsid w:val="00472A05"/>
    <w:pPr>
      <w:spacing w:after="100" w:afterAutospacing="1"/>
      <w:contextualSpacing/>
    </w:pPr>
    <w:rPr>
      <w:rFonts w:ascii="Arial" w:hAnsi="Arial"/>
      <w:lang w:val="en-AU" w:eastAsia="en-AU"/>
    </w:r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ontemporary">
    <w:name w:val="Table Contemporary"/>
    <w:basedOn w:val="TableNormal"/>
    <w:rsid w:val="00EE69E9"/>
    <w:pPr>
      <w:spacing w:after="120" w:line="28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IndentedText">
    <w:name w:val="Indented Text"/>
    <w:basedOn w:val="Normal"/>
    <w:rsid w:val="00071225"/>
    <w:pPr>
      <w:ind w:left="454"/>
    </w:pPr>
  </w:style>
  <w:style w:type="paragraph" w:customStyle="1" w:styleId="NumberedList">
    <w:name w:val="Numbered List"/>
    <w:basedOn w:val="Normal"/>
    <w:rsid w:val="0084000C"/>
    <w:pPr>
      <w:numPr>
        <w:numId w:val="11"/>
      </w:numPr>
    </w:pPr>
  </w:style>
  <w:style w:type="paragraph" w:customStyle="1" w:styleId="RomanNumbered">
    <w:name w:val="Roman Numbered"/>
    <w:basedOn w:val="Smallletters"/>
    <w:rsid w:val="00A25510"/>
    <w:pPr>
      <w:numPr>
        <w:numId w:val="12"/>
      </w:numPr>
    </w:pPr>
    <w:rPr>
      <w:szCs w:val="24"/>
    </w:rPr>
  </w:style>
  <w:style w:type="paragraph" w:customStyle="1" w:styleId="Smallletters">
    <w:name w:val="Small letters"/>
    <w:basedOn w:val="Normal"/>
    <w:rsid w:val="0084000C"/>
    <w:pPr>
      <w:numPr>
        <w:numId w:val="13"/>
      </w:numPr>
    </w:pPr>
  </w:style>
  <w:style w:type="paragraph" w:customStyle="1" w:styleId="SmallTextBold">
    <w:name w:val="Small Text Bold"/>
    <w:basedOn w:val="Normal"/>
    <w:rsid w:val="00EE69E9"/>
    <w:pPr>
      <w:spacing w:after="0"/>
    </w:pPr>
    <w:rPr>
      <w:b/>
      <w:sz w:val="18"/>
      <w:szCs w:val="18"/>
    </w:rPr>
  </w:style>
  <w:style w:type="paragraph" w:customStyle="1" w:styleId="SmallTextNormal">
    <w:name w:val="Small Text Normal"/>
    <w:basedOn w:val="Normal"/>
    <w:rsid w:val="00EE69E9"/>
    <w:pPr>
      <w:spacing w:after="0"/>
    </w:pPr>
    <w:rPr>
      <w:sz w:val="18"/>
      <w:szCs w:val="18"/>
    </w:rPr>
  </w:style>
  <w:style w:type="paragraph" w:customStyle="1" w:styleId="Heading1Italic">
    <w:name w:val="Heading 1 (Italic)"/>
    <w:basedOn w:val="Heading1Normal"/>
    <w:next w:val="Normal"/>
    <w:rsid w:val="00A25510"/>
    <w:rPr>
      <w:i/>
    </w:rPr>
  </w:style>
  <w:style w:type="paragraph" w:customStyle="1" w:styleId="Heading2Italic">
    <w:name w:val="Heading 2 (Italic)"/>
    <w:basedOn w:val="Heading2Normal"/>
    <w:next w:val="Normal"/>
    <w:rsid w:val="00A25510"/>
    <w:rPr>
      <w:i/>
    </w:rPr>
  </w:style>
  <w:style w:type="paragraph" w:styleId="DocumentMap">
    <w:name w:val="Document Map"/>
    <w:basedOn w:val="Normal"/>
    <w:semiHidden/>
    <w:rsid w:val="00E14FA4"/>
    <w:pPr>
      <w:shd w:val="clear" w:color="auto" w:fill="000080"/>
    </w:pPr>
    <w:rPr>
      <w:rFonts w:ascii="Tahoma" w:hAnsi="Tahoma" w:cs="Tahoma"/>
    </w:rPr>
  </w:style>
  <w:style w:type="paragraph" w:customStyle="1" w:styleId="Initials">
    <w:name w:val="Initials"/>
    <w:basedOn w:val="Normal"/>
    <w:rsid w:val="00E94E10"/>
    <w:pPr>
      <w:spacing w:after="0" w:line="200" w:lineRule="atLeast"/>
    </w:pPr>
    <w:rPr>
      <w:sz w:val="18"/>
    </w:rPr>
  </w:style>
  <w:style w:type="paragraph" w:customStyle="1" w:styleId="GANumberedHeading1">
    <w:name w:val="GA Numbered Heading 1"/>
    <w:basedOn w:val="Normal"/>
    <w:next w:val="Normal"/>
    <w:rsid w:val="009B21D5"/>
    <w:pPr>
      <w:keepNext/>
      <w:numPr>
        <w:numId w:val="25"/>
      </w:numPr>
      <w:spacing w:after="80"/>
      <w:outlineLvl w:val="0"/>
    </w:pPr>
    <w:rPr>
      <w:b/>
      <w:caps/>
      <w:sz w:val="24"/>
    </w:rPr>
  </w:style>
  <w:style w:type="paragraph" w:customStyle="1" w:styleId="GANumberedHeading2">
    <w:name w:val="GA Numbered Heading 2"/>
    <w:basedOn w:val="Normal"/>
    <w:next w:val="Normal"/>
    <w:rsid w:val="009B21D5"/>
    <w:pPr>
      <w:keepNext/>
      <w:numPr>
        <w:ilvl w:val="1"/>
        <w:numId w:val="25"/>
      </w:numPr>
      <w:spacing w:after="80"/>
      <w:outlineLvl w:val="1"/>
    </w:pPr>
    <w:rPr>
      <w:b/>
      <w:sz w:val="24"/>
    </w:rPr>
  </w:style>
  <w:style w:type="paragraph" w:customStyle="1" w:styleId="GANumberedHeading3">
    <w:name w:val="GA Numbered Heading 3"/>
    <w:basedOn w:val="Normal"/>
    <w:next w:val="Normal"/>
    <w:rsid w:val="009B21D5"/>
    <w:pPr>
      <w:keepNext/>
      <w:numPr>
        <w:ilvl w:val="2"/>
        <w:numId w:val="25"/>
      </w:numPr>
      <w:spacing w:after="80"/>
      <w:outlineLvl w:val="2"/>
    </w:pPr>
    <w:rPr>
      <w:b/>
      <w:sz w:val="22"/>
      <w:szCs w:val="22"/>
    </w:rPr>
  </w:style>
  <w:style w:type="paragraph" w:customStyle="1" w:styleId="GANumberedHeading4">
    <w:name w:val="GA Numbered Heading 4"/>
    <w:basedOn w:val="Normal"/>
    <w:next w:val="Normal"/>
    <w:rsid w:val="00A25510"/>
    <w:pPr>
      <w:keepNext/>
      <w:numPr>
        <w:ilvl w:val="3"/>
        <w:numId w:val="25"/>
      </w:numPr>
      <w:spacing w:after="80"/>
      <w:outlineLvl w:val="3"/>
    </w:pPr>
    <w:rPr>
      <w:b/>
      <w:i/>
      <w:sz w:val="22"/>
    </w:rPr>
  </w:style>
  <w:style w:type="paragraph" w:customStyle="1" w:styleId="GANumberedHeading5">
    <w:name w:val="GA Numbered Heading 5"/>
    <w:basedOn w:val="Normal"/>
    <w:next w:val="Normal"/>
    <w:rsid w:val="00A25510"/>
    <w:pPr>
      <w:keepNext/>
      <w:numPr>
        <w:ilvl w:val="4"/>
        <w:numId w:val="25"/>
      </w:numPr>
      <w:spacing w:after="80"/>
      <w:outlineLvl w:val="4"/>
    </w:pPr>
    <w:rPr>
      <w:b/>
      <w:szCs w:val="22"/>
    </w:rPr>
  </w:style>
  <w:style w:type="paragraph" w:customStyle="1" w:styleId="GANumberedHeading6">
    <w:name w:val="GA Numbered Heading 6"/>
    <w:basedOn w:val="Normal"/>
    <w:next w:val="Normal"/>
    <w:rsid w:val="00A25510"/>
    <w:pPr>
      <w:keepNext/>
      <w:numPr>
        <w:ilvl w:val="5"/>
        <w:numId w:val="25"/>
      </w:numPr>
      <w:spacing w:after="80"/>
      <w:outlineLvl w:val="5"/>
    </w:pPr>
    <w:rPr>
      <w:b/>
      <w:i/>
      <w:szCs w:val="22"/>
    </w:rPr>
  </w:style>
  <w:style w:type="paragraph" w:customStyle="1" w:styleId="GAcaption">
    <w:name w:val="GA caption"/>
    <w:basedOn w:val="Caption"/>
    <w:next w:val="Normal"/>
    <w:rsid w:val="00C65031"/>
    <w:pPr>
      <w:spacing w:before="0" w:after="0" w:line="200" w:lineRule="atLeast"/>
    </w:pPr>
  </w:style>
  <w:style w:type="paragraph" w:customStyle="1" w:styleId="AwardsFooter">
    <w:name w:val="Awards Footer"/>
    <w:basedOn w:val="Footer"/>
    <w:next w:val="Footer"/>
    <w:rsid w:val="004C0031"/>
    <w:pPr>
      <w:spacing w:before="1080"/>
    </w:pPr>
  </w:style>
  <w:style w:type="paragraph" w:styleId="Caption">
    <w:name w:val="caption"/>
    <w:basedOn w:val="Normal"/>
    <w:next w:val="Normal"/>
    <w:qFormat/>
    <w:rsid w:val="00CE7CCA"/>
    <w:pPr>
      <w:spacing w:before="120"/>
    </w:pPr>
    <w:rPr>
      <w:b/>
      <w:bCs/>
    </w:rPr>
  </w:style>
  <w:style w:type="paragraph" w:customStyle="1" w:styleId="FilePath">
    <w:name w:val="FilePath"/>
    <w:basedOn w:val="Normal"/>
    <w:next w:val="Normal"/>
    <w:rsid w:val="003623CE"/>
    <w:pPr>
      <w:spacing w:after="0" w:line="240" w:lineRule="auto"/>
    </w:pPr>
    <w:rPr>
      <w:rFonts w:cs="Arial"/>
      <w:sz w:val="12"/>
      <w:szCs w:val="12"/>
    </w:rPr>
  </w:style>
  <w:style w:type="paragraph" w:customStyle="1" w:styleId="Heading1Normal">
    <w:name w:val="Heading 1 Normal"/>
    <w:basedOn w:val="Normal"/>
    <w:next w:val="Normal"/>
    <w:rsid w:val="00220D83"/>
    <w:pPr>
      <w:keepNext/>
      <w:spacing w:after="80"/>
      <w:outlineLvl w:val="0"/>
    </w:pPr>
    <w:rPr>
      <w:b/>
      <w:sz w:val="24"/>
      <w:szCs w:val="22"/>
    </w:rPr>
  </w:style>
  <w:style w:type="paragraph" w:customStyle="1" w:styleId="Heading2Normal">
    <w:name w:val="Heading 2 Normal"/>
    <w:basedOn w:val="Normal"/>
    <w:next w:val="Normal"/>
    <w:rsid w:val="00220D83"/>
    <w:pPr>
      <w:keepNext/>
      <w:spacing w:after="80"/>
      <w:outlineLvl w:val="1"/>
    </w:pPr>
    <w:rPr>
      <w:b/>
      <w:sz w:val="22"/>
      <w:szCs w:val="22"/>
    </w:rPr>
  </w:style>
  <w:style w:type="paragraph" w:styleId="FootnoteText">
    <w:name w:val="footnote text"/>
    <w:basedOn w:val="Normal"/>
    <w:rsid w:val="00220D83"/>
    <w:pPr>
      <w:spacing w:after="80" w:line="240" w:lineRule="auto"/>
    </w:pPr>
    <w:rPr>
      <w:sz w:val="12"/>
    </w:rPr>
  </w:style>
  <w:style w:type="paragraph" w:styleId="ListParagraph">
    <w:name w:val="List Paragraph"/>
    <w:basedOn w:val="Normal"/>
    <w:uiPriority w:val="34"/>
    <w:qFormat/>
    <w:rsid w:val="002F73B4"/>
    <w:pPr>
      <w:ind w:left="720"/>
      <w:contextualSpacing/>
    </w:pPr>
  </w:style>
  <w:style w:type="paragraph" w:customStyle="1" w:styleId="CaptionTables">
    <w:name w:val="Caption Tables"/>
    <w:basedOn w:val="Caption"/>
    <w:next w:val="Normal"/>
    <w:rsid w:val="00FE7DA8"/>
    <w:pPr>
      <w:tabs>
        <w:tab w:val="left" w:pos="851"/>
      </w:tabs>
      <w:spacing w:before="0" w:after="0" w:line="240" w:lineRule="auto"/>
    </w:pPr>
    <w:rPr>
      <w:szCs w:val="22"/>
    </w:rPr>
  </w:style>
  <w:style w:type="paragraph" w:customStyle="1" w:styleId="TableHeaderRow">
    <w:name w:val="Table Header Row"/>
    <w:basedOn w:val="Normal"/>
    <w:rsid w:val="00FE7DA8"/>
    <w:pPr>
      <w:spacing w:before="80" w:after="80" w:line="240" w:lineRule="auto"/>
    </w:pPr>
    <w:rPr>
      <w:b/>
      <w:szCs w:val="24"/>
    </w:rPr>
  </w:style>
  <w:style w:type="paragraph" w:customStyle="1" w:styleId="NoAwardsFooter">
    <w:name w:val="No Awards Footer"/>
    <w:basedOn w:val="Normal"/>
    <w:rsid w:val="00562433"/>
    <w:pPr>
      <w:spacing w:after="0" w:line="240" w:lineRule="auto"/>
    </w:pPr>
    <w:rPr>
      <w:szCs w:val="22"/>
    </w:rPr>
  </w:style>
  <w:style w:type="character" w:styleId="CommentReference">
    <w:name w:val="annotation reference"/>
    <w:basedOn w:val="DefaultParagraphFont"/>
    <w:uiPriority w:val="99"/>
    <w:semiHidden/>
    <w:unhideWhenUsed/>
    <w:rsid w:val="00B96ED8"/>
    <w:rPr>
      <w:sz w:val="16"/>
      <w:szCs w:val="16"/>
    </w:rPr>
  </w:style>
  <w:style w:type="paragraph" w:styleId="CommentText">
    <w:name w:val="annotation text"/>
    <w:basedOn w:val="Normal"/>
    <w:link w:val="CommentTextChar"/>
    <w:uiPriority w:val="99"/>
    <w:semiHidden/>
    <w:unhideWhenUsed/>
    <w:rsid w:val="00B96ED8"/>
    <w:pPr>
      <w:spacing w:line="240" w:lineRule="auto"/>
    </w:pPr>
  </w:style>
  <w:style w:type="character" w:customStyle="1" w:styleId="CommentTextChar">
    <w:name w:val="Comment Text Char"/>
    <w:basedOn w:val="DefaultParagraphFont"/>
    <w:link w:val="CommentText"/>
    <w:uiPriority w:val="99"/>
    <w:semiHidden/>
    <w:rsid w:val="00B96ED8"/>
    <w:rPr>
      <w:rFonts w:ascii="Arial" w:hAnsi="Arial"/>
      <w:lang w:val="en-AU" w:eastAsia="en-US"/>
    </w:rPr>
  </w:style>
  <w:style w:type="paragraph" w:styleId="CommentSubject">
    <w:name w:val="annotation subject"/>
    <w:basedOn w:val="CommentText"/>
    <w:next w:val="CommentText"/>
    <w:link w:val="CommentSubjectChar"/>
    <w:uiPriority w:val="99"/>
    <w:semiHidden/>
    <w:unhideWhenUsed/>
    <w:rsid w:val="00B96ED8"/>
    <w:rPr>
      <w:b/>
      <w:bCs/>
    </w:rPr>
  </w:style>
  <w:style w:type="character" w:customStyle="1" w:styleId="CommentSubjectChar">
    <w:name w:val="Comment Subject Char"/>
    <w:basedOn w:val="CommentTextChar"/>
    <w:link w:val="CommentSubject"/>
    <w:uiPriority w:val="99"/>
    <w:semiHidden/>
    <w:rsid w:val="00B96ED8"/>
    <w:rPr>
      <w:rFonts w:ascii="Arial" w:hAnsi="Arial"/>
      <w:b/>
      <w:bCs/>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Golder%20Global\2007\W07%20Letterhead%20AU%20A4.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6C576865689B44B5350B8FFF28BD6C" ma:contentTypeVersion="7" ma:contentTypeDescription="Create a new document." ma:contentTypeScope="" ma:versionID="c946aa21a7e6d19d13aced01dd280775">
  <xsd:schema xmlns:xsd="http://www.w3.org/2001/XMLSchema" xmlns:xs="http://www.w3.org/2001/XMLSchema" xmlns:p="http://schemas.microsoft.com/office/2006/metadata/properties" xmlns:ns1="601a35c9-d6ba-4034-8363-62e5ee06fa97" xmlns:ns3="http://schemas.microsoft.com/sharepoint/v4" targetNamespace="http://schemas.microsoft.com/office/2006/metadata/properties" ma:root="true" ma:fieldsID="b060436a3144c6b5df6a128cbcf0a1c2" ns1:_="" ns3:_="">
    <xsd:import namespace="601a35c9-d6ba-4034-8363-62e5ee06fa97"/>
    <xsd:import namespace="http://schemas.microsoft.com/sharepoint/v4"/>
    <xsd:element name="properties">
      <xsd:complexType>
        <xsd:sequence>
          <xsd:element name="documentManagement">
            <xsd:complexType>
              <xsd:all>
                <xsd:element ref="ns1:Link" minOccurs="0"/>
                <xsd:element ref="ns1:Content_x0020_Description" minOccurs="0"/>
                <xsd:element ref="ns1:Cont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a35c9-d6ba-4034-8363-62e5ee06fa97" elementFormDefault="qualified">
    <xsd:import namespace="http://schemas.microsoft.com/office/2006/documentManagement/types"/>
    <xsd:import namespace="http://schemas.microsoft.com/office/infopath/2007/PartnerControls"/>
    <xsd:element name="Link" ma:index="0" nillable="true" ma:displayName="Link" ma:description="Link to an existing document"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Content_x0020_Description" ma:index="12" nillable="true" ma:displayName="Content Description" ma:internalName="Content_x0020_Description">
      <xsd:simpleType>
        <xsd:restriction base="dms:Text">
          <xsd:maxLength value="255"/>
        </xsd:restriction>
      </xsd:simpleType>
    </xsd:element>
    <xsd:element name="Content" ma:index="13" nillable="true" ma:displayName="Content" ma:internalName="Cont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ontent xmlns="601a35c9-d6ba-4034-8363-62e5ee06fa97" xsi:nil="true"/>
    <Link xmlns="601a35c9-d6ba-4034-8363-62e5ee06fa97">
      <Url xsi:nil="true"/>
      <Description xsi:nil="true"/>
    </Link>
    <Content_x0020_Description xmlns="601a35c9-d6ba-4034-8363-62e5ee06fa97"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CE613-405C-4620-ACD8-CA2485C31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a35c9-d6ba-4034-8363-62e5ee06fa97"/>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25CAC4-1F4E-4177-BC52-393FD93DBEAF}">
  <ds:schemaRefs>
    <ds:schemaRef ds:uri="http://schemas.microsoft.com/sharepoint/v3/contenttype/forms"/>
  </ds:schemaRefs>
</ds:datastoreItem>
</file>

<file path=customXml/itemProps3.xml><?xml version="1.0" encoding="utf-8"?>
<ds:datastoreItem xmlns:ds="http://schemas.openxmlformats.org/officeDocument/2006/customXml" ds:itemID="{ED13C67B-5083-47CE-99C2-4FF0BBDCEF3A}">
  <ds:schemaRefs>
    <ds:schemaRef ds:uri="http://schemas.microsoft.com/office/2006/metadata/properties"/>
    <ds:schemaRef ds:uri="601a35c9-d6ba-4034-8363-62e5ee06fa97"/>
    <ds:schemaRef ds:uri="http://schemas.microsoft.com/sharepoint/v4"/>
  </ds:schemaRefs>
</ds:datastoreItem>
</file>

<file path=customXml/itemProps4.xml><?xml version="1.0" encoding="utf-8"?>
<ds:datastoreItem xmlns:ds="http://schemas.openxmlformats.org/officeDocument/2006/customXml" ds:itemID="{7BA67745-8E4C-431C-91EA-E2343210F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W07 Letterhead AU A4.dotm</Template>
  <TotalTime>1</TotalTime>
  <Pages>7</Pages>
  <Words>2550</Words>
  <Characters>14538</Characters>
  <Application>Microsoft Office Word</Application>
  <DocSecurity>0</DocSecurity>
  <Lines>121</Lines>
  <Paragraphs>34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Type Filename</vt:lpstr>
      <vt:lpstr>Type Filename</vt:lpstr>
    </vt:vector>
  </TitlesOfParts>
  <Company>Transland Consultants Ltd.</Company>
  <LinksUpToDate>false</LinksUpToDate>
  <CharactersWithSpaces>17054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Filename</dc:title>
  <dc:creator>CWilsonClark</dc:creator>
  <cp:lastModifiedBy>Administrator</cp:lastModifiedBy>
  <cp:revision>2</cp:revision>
  <cp:lastPrinted>2012-03-15T23:24:00Z</cp:lastPrinted>
  <dcterms:created xsi:type="dcterms:W3CDTF">2013-11-21T02:17:00Z</dcterms:created>
  <dcterms:modified xsi:type="dcterms:W3CDTF">2013-11-21T02:17:00Z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atory">
    <vt:lpwstr>Charlie Wilson-Clark</vt:lpwstr>
  </property>
  <property fmtid="{D5CDD505-2E9C-101B-9397-08002B2CF9AE}" pid="3" name="Signatory Title">
    <vt:lpwstr>Senior Community Relations Advisor</vt:lpwstr>
  </property>
  <property fmtid="{D5CDD505-2E9C-101B-9397-08002B2CF9AE}" pid="4" name="Approved Signatory">
    <vt:lpwstr>Cary Ehrman</vt:lpwstr>
  </property>
  <property fmtid="{D5CDD505-2E9C-101B-9397-08002B2CF9AE}" pid="5" name="Approved Signatory Title">
    <vt:lpwstr>Project Manager</vt:lpwstr>
  </property>
  <property fmtid="{D5CDD505-2E9C-101B-9397-08002B2CF9AE}" pid="6" name="Initials">
    <vt:lpwstr>cwc/CLE/cwc</vt:lpwstr>
  </property>
  <property fmtid="{D5CDD505-2E9C-101B-9397-08002B2CF9AE}" pid="7" name="Project">
    <vt:lpwstr>127613050-010-P-Rev1</vt:lpwstr>
  </property>
  <property fmtid="{D5CDD505-2E9C-101B-9397-08002B2CF9AE}" pid="8" name="Address Details">
    <vt:lpwstr>15 Lovegrove Close_x000d_
Mt Claremont WA 6010</vt:lpwstr>
  </property>
  <property fmtid="{D5CDD505-2E9C-101B-9397-08002B2CF9AE}" pid="9" name="Recipient">
    <vt:lpwstr>Kiran</vt:lpwstr>
  </property>
  <property fmtid="{D5CDD505-2E9C-101B-9397-08002B2CF9AE}" pid="10" name="Reference">
    <vt:lpwstr/>
  </property>
  <property fmtid="{D5CDD505-2E9C-101B-9397-08002B2CF9AE}" pid="11" name="Company Name">
    <vt:lpwstr>Golder Associates Pty Ltd</vt:lpwstr>
  </property>
  <property fmtid="{D5CDD505-2E9C-101B-9397-08002B2CF9AE}" pid="12" name="Date of Letter">
    <vt:lpwstr>21 November 2013</vt:lpwstr>
  </property>
  <property fmtid="{D5CDD505-2E9C-101B-9397-08002B2CF9AE}" pid="13" name="Document">
    <vt:lpwstr>Proposal No. </vt:lpwstr>
  </property>
  <property fmtid="{D5CDD505-2E9C-101B-9397-08002B2CF9AE}" pid="14" name="RepName">
    <vt:lpwstr>Hari Kiran Vadlamani</vt:lpwstr>
  </property>
  <property fmtid="{D5CDD505-2E9C-101B-9397-08002B2CF9AE}" pid="15" name="RepCompany">
    <vt:lpwstr>Indicoal Mining Australia Pty Ltd</vt:lpwstr>
  </property>
  <property fmtid="{D5CDD505-2E9C-101B-9397-08002B2CF9AE}" pid="16" name="ToggleDraft">
    <vt:bool>false</vt:bool>
  </property>
  <property fmtid="{D5CDD505-2E9C-101B-9397-08002B2CF9AE}" pid="17" name="ToggleAwards">
    <vt:bool>false</vt:bool>
  </property>
  <property fmtid="{D5CDD505-2E9C-101B-9397-08002B2CF9AE}" pid="18" name="ToggleConfidential">
    <vt:bool>false</vt:bool>
  </property>
  <property fmtid="{D5CDD505-2E9C-101B-9397-08002B2CF9AE}" pid="19" name="ToggleRecycle">
    <vt:bool>false</vt:bool>
  </property>
  <property fmtid="{D5CDD505-2E9C-101B-9397-08002B2CF9AE}" pid="20" name="ToggleCCs">
    <vt:bool>false</vt:bool>
  </property>
  <property fmtid="{D5CDD505-2E9C-101B-9397-08002B2CF9AE}" pid="21" name="ToggleAttachments">
    <vt:bool>false</vt:bool>
  </property>
  <property fmtid="{D5CDD505-2E9C-101B-9397-08002B2CF9AE}" pid="22" name="strDraftSet">
    <vt:lpwstr>Nothing</vt:lpwstr>
  </property>
  <property fmtid="{D5CDD505-2E9C-101B-9397-08002B2CF9AE}" pid="23" name="ContentTypeId">
    <vt:lpwstr>0x010100B76C576865689B44B5350B8FFF28BD6C</vt:lpwstr>
  </property>
</Properties>
</file>